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drawing>
          <wp:inline distT="0" distB="0" distL="0" distR="0">
            <wp:extent cx="5414010" cy="2311400"/>
            <wp:effectExtent l="0" t="0" r="0" b="0"/>
            <wp:docPr id="1"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descr=""/>
                    <pic:cNvPicPr>
                      <a:picLocks noChangeAspect="1" noChangeArrowheads="1"/>
                    </pic:cNvPicPr>
                  </pic:nvPicPr>
                  <pic:blipFill>
                    <a:blip r:embed="rId2"/>
                    <a:srcRect l="-59" t="-139" r="-59" b="-139"/>
                    <a:stretch>
                      <a:fillRect/>
                    </a:stretch>
                  </pic:blipFill>
                  <pic:spPr bwMode="auto">
                    <a:xfrm>
                      <a:off x="0" y="0"/>
                      <a:ext cx="5414010" cy="2311400"/>
                    </a:xfrm>
                    <a:prstGeom prst="rect">
                      <a:avLst/>
                    </a:prstGeom>
                  </pic:spPr>
                </pic:pic>
              </a:graphicData>
            </a:graphic>
          </wp:inline>
        </w:drawing>
      </w:r>
    </w:p>
    <w:p>
      <w:pPr>
        <w:pStyle w:val="Normal"/>
        <w:rPr/>
      </w:pPr>
      <w:r>
        <w:rPr/>
      </w:r>
    </w:p>
    <w:p>
      <w:pPr>
        <w:pStyle w:val="Normal"/>
        <w:rPr/>
      </w:pPr>
      <w:r>
        <w:rPr/>
      </w:r>
    </w:p>
    <w:p>
      <w:pPr>
        <w:pStyle w:val="Titolo3"/>
        <w:numPr>
          <w:ilvl w:val="2"/>
          <w:numId w:val="2"/>
        </w:numPr>
        <w:spacing w:lineRule="auto" w:line="480"/>
        <w:rPr>
          <w:sz w:val="28"/>
        </w:rPr>
      </w:pPr>
      <w:r>
        <w:rPr>
          <w:sz w:val="28"/>
        </w:rPr>
        <w:t>PROGRAMMAZIONE ANNUALE</w:t>
      </w:r>
    </w:p>
    <w:p>
      <w:pPr>
        <w:pStyle w:val="Normal"/>
        <w:spacing w:lineRule="auto" w:line="480"/>
        <w:jc w:val="center"/>
        <w:rPr>
          <w:b/>
          <w:b/>
          <w:bCs/>
          <w:sz w:val="28"/>
        </w:rPr>
      </w:pPr>
      <w:r>
        <w:rPr>
          <w:b/>
          <w:bCs/>
          <w:sz w:val="28"/>
        </w:rPr>
      </w:r>
    </w:p>
    <w:p>
      <w:pPr>
        <w:pStyle w:val="Titolo4"/>
        <w:numPr>
          <w:ilvl w:val="3"/>
          <w:numId w:val="2"/>
        </w:numPr>
        <w:rPr/>
      </w:pPr>
      <w:r>
        <w:rPr/>
        <w:t>Anno scolastico 20____/20____</w:t>
      </w:r>
    </w:p>
    <w:p>
      <w:pPr>
        <w:pStyle w:val="Normal"/>
        <w:spacing w:lineRule="auto" w:line="480"/>
        <w:jc w:val="center"/>
        <w:rPr>
          <w:b/>
          <w:b/>
          <w:bCs/>
          <w:sz w:val="28"/>
        </w:rPr>
      </w:pPr>
      <w:r>
        <w:rPr>
          <w:b/>
          <w:bCs/>
          <w:sz w:val="28"/>
        </w:rPr>
      </w:r>
    </w:p>
    <w:p>
      <w:pPr>
        <w:pStyle w:val="Normal"/>
        <w:spacing w:lineRule="auto" w:line="480"/>
        <w:jc w:val="center"/>
        <w:rPr>
          <w:b/>
          <w:b/>
          <w:bCs/>
          <w:sz w:val="28"/>
        </w:rPr>
      </w:pPr>
      <w:r>
        <w:rPr>
          <w:b/>
          <w:bCs/>
          <w:sz w:val="28"/>
        </w:rPr>
        <w:t>Disciplina/e ________________________________________</w:t>
      </w:r>
    </w:p>
    <w:p>
      <w:pPr>
        <w:pStyle w:val="Normal"/>
        <w:spacing w:lineRule="auto" w:line="480"/>
        <w:jc w:val="center"/>
        <w:rPr>
          <w:b/>
          <w:b/>
          <w:bCs/>
          <w:sz w:val="28"/>
        </w:rPr>
      </w:pPr>
      <w:r>
        <w:rPr>
          <w:b/>
          <w:bCs/>
          <w:sz w:val="28"/>
        </w:rPr>
      </w:r>
    </w:p>
    <w:p>
      <w:pPr>
        <w:pStyle w:val="Normal"/>
        <w:spacing w:lineRule="auto" w:line="480"/>
        <w:jc w:val="center"/>
        <w:rPr>
          <w:b/>
          <w:b/>
          <w:bCs/>
          <w:sz w:val="28"/>
        </w:rPr>
      </w:pPr>
      <w:r>
        <w:rPr>
          <w:b/>
          <w:bCs/>
          <w:sz w:val="28"/>
        </w:rPr>
        <w:t>Classe __________ Sez. __________</w:t>
      </w:r>
    </w:p>
    <w:p>
      <w:pPr>
        <w:pStyle w:val="Normal"/>
        <w:spacing w:lineRule="auto" w:line="480"/>
        <w:jc w:val="center"/>
        <w:rPr>
          <w:b/>
          <w:b/>
          <w:bCs/>
          <w:sz w:val="28"/>
        </w:rPr>
      </w:pPr>
      <w:r>
        <w:rPr>
          <w:b/>
          <w:bCs/>
          <w:sz w:val="28"/>
        </w:rPr>
      </w:r>
    </w:p>
    <w:p>
      <w:pPr>
        <w:pStyle w:val="Normal"/>
        <w:spacing w:lineRule="auto" w:line="480"/>
        <w:jc w:val="center"/>
        <w:rPr>
          <w:b/>
          <w:b/>
          <w:bCs/>
          <w:sz w:val="28"/>
        </w:rPr>
      </w:pPr>
      <w:r>
        <w:rPr>
          <w:b/>
          <w:bCs/>
          <w:sz w:val="28"/>
        </w:rPr>
        <w:t>Docente ____________________________</w:t>
      </w:r>
    </w:p>
    <w:p>
      <w:pPr>
        <w:pStyle w:val="Normal"/>
        <w:rPr/>
      </w:pPr>
      <w:r>
        <w:rPr/>
      </w:r>
    </w:p>
    <w:p>
      <w:pPr>
        <w:pStyle w:val="Normal"/>
        <w:rPr/>
      </w:pPr>
      <w:r>
        <w:rPr/>
      </w:r>
    </w:p>
    <w:p>
      <w:pPr>
        <w:pStyle w:val="Normal"/>
        <w:rPr/>
      </w:pPr>
      <w:r>
        <w:rPr/>
      </w:r>
    </w:p>
    <w:p>
      <w:pPr>
        <w:pStyle w:val="Normal"/>
        <w:rPr/>
      </w:pPr>
      <w:r>
        <w:rPr/>
      </w:r>
      <w:r>
        <w:br w:type="page"/>
      </w:r>
    </w:p>
    <w:p>
      <w:pPr>
        <w:pStyle w:val="Normal"/>
        <w:jc w:val="center"/>
        <w:rPr/>
      </w:pPr>
      <w:r>
        <w:rPr/>
      </w:r>
    </w:p>
    <w:p>
      <w:pPr>
        <w:pStyle w:val="Normal"/>
        <w:jc w:val="center"/>
        <w:rPr>
          <w:b/>
          <w:b/>
        </w:rPr>
      </w:pPr>
      <w:r>
        <w:rPr>
          <w:b/>
        </w:rPr>
        <w:t>LINEE GENERALI DELLA PROGETTAZIONE DELLE ATTIVITA’ EDUCATIVO-DIDATTICHE</w:t>
      </w:r>
    </w:p>
    <w:p>
      <w:pPr>
        <w:pStyle w:val="Normal"/>
        <w:jc w:val="center"/>
        <w:rPr>
          <w:b/>
          <w:b/>
        </w:rPr>
      </w:pPr>
      <w:r>
        <w:rPr>
          <w:b/>
        </w:rPr>
      </w:r>
    </w:p>
    <w:p>
      <w:pPr>
        <w:pStyle w:val="Normal"/>
        <w:spacing w:lineRule="auto" w:line="360"/>
        <w:rPr>
          <w:b/>
          <w:b/>
        </w:rPr>
      </w:pPr>
      <w:r>
        <w:rPr>
          <w:b/>
        </w:rPr>
      </w:r>
    </w:p>
    <w:p>
      <w:pPr>
        <w:pStyle w:val="Normal"/>
        <w:spacing w:lineRule="auto" w:line="360"/>
        <w:ind w:left="0" w:right="0" w:firstLine="708"/>
        <w:rPr/>
      </w:pPr>
      <w:r>
        <w:rPr/>
        <w:t>SITUAZIONE DI PARTENZA DELLA CLASSE</w:t>
      </w:r>
    </w:p>
    <w:p>
      <w:pPr>
        <w:pStyle w:val="Normal"/>
        <w:ind w:left="0" w:right="0" w:firstLine="708"/>
        <w:rPr/>
      </w:pPr>
      <w:r>
        <w:rPr/>
        <w:t>Modalità di rilevazione delle risorse e dei bisogni degli alunni:</w:t>
      </w:r>
    </w:p>
    <w:p>
      <w:pPr>
        <w:pStyle w:val="Normal"/>
        <w:ind w:left="0" w:right="0" w:firstLine="708"/>
        <w:rPr/>
      </w:pPr>
      <w:r>
        <w:rPr>
          <w:rFonts w:eastAsia="Webdings" w:cs="Webdings" w:ascii="Webdings" w:hAnsi="Webdings"/>
        </w:rPr>
        <w:t></w:t>
      </w:r>
      <w:r>
        <w:rPr/>
        <w:t xml:space="preserve"> </w:t>
      </w:r>
      <w:r>
        <w:rPr/>
        <w:t>analisi del curriculum scolastico;</w:t>
      </w:r>
    </w:p>
    <w:p>
      <w:pPr>
        <w:pStyle w:val="Normal"/>
        <w:ind w:left="0" w:right="0" w:firstLine="708"/>
        <w:rPr/>
      </w:pPr>
      <w:r>
        <w:rPr/>
        <w:t xml:space="preserve">  </w:t>
      </w:r>
      <w:r>
        <w:rPr>
          <w:rFonts w:eastAsia="Webdings" w:cs="Webdings" w:ascii="Webdings" w:hAnsi="Webdings"/>
        </w:rPr>
        <w:t></w:t>
      </w:r>
      <w:r>
        <w:rPr/>
        <w:t xml:space="preserve"> </w:t>
      </w:r>
      <w:r>
        <w:rPr/>
        <w:t>informazione acquisite dalla scuola primaria;</w:t>
      </w:r>
    </w:p>
    <w:p>
      <w:pPr>
        <w:pStyle w:val="Normal"/>
        <w:ind w:left="0" w:right="0" w:firstLine="708"/>
        <w:rPr/>
      </w:pPr>
      <w:r>
        <w:rPr/>
        <w:t xml:space="preserve">  </w:t>
      </w:r>
      <w:r>
        <w:rPr>
          <w:rFonts w:eastAsia="Webdings" w:cs="Webdings" w:ascii="Webdings" w:hAnsi="Webdings"/>
        </w:rPr>
        <w:t></w:t>
      </w:r>
      <w:r>
        <w:rPr/>
        <w:t xml:space="preserve"> </w:t>
      </w:r>
      <w:r>
        <w:rPr/>
        <w:t>colloqui con le famiglie;</w:t>
      </w:r>
    </w:p>
    <w:p>
      <w:pPr>
        <w:pStyle w:val="Normal"/>
        <w:ind w:left="0" w:right="0" w:firstLine="708"/>
        <w:rPr/>
      </w:pPr>
      <w:r>
        <w:rPr/>
        <w:t xml:space="preserve">  </w:t>
      </w:r>
      <w:r>
        <w:rPr>
          <w:rFonts w:eastAsia="Webdings" w:cs="Webdings" w:ascii="Webdings" w:hAnsi="Webdings"/>
        </w:rPr>
        <w:t></w:t>
      </w:r>
      <w:r>
        <w:rPr/>
        <w:t xml:space="preserve"> </w:t>
      </w:r>
      <w:r>
        <w:rPr/>
        <w:t>prove oggettive di valutazione (es. questionario, test, ecc.);</w:t>
      </w:r>
    </w:p>
    <w:p>
      <w:pPr>
        <w:pStyle w:val="Normal"/>
        <w:ind w:left="0" w:right="0" w:firstLine="708"/>
        <w:rPr/>
      </w:pPr>
      <w:r>
        <w:rPr>
          <w:rFonts w:eastAsia="Webdings" w:cs="Webdings" w:ascii="Webdings" w:hAnsi="Webdings"/>
        </w:rPr>
        <w:t></w:t>
      </w:r>
      <w:r>
        <w:rPr/>
        <w:t xml:space="preserve">  </w:t>
      </w:r>
      <w:r>
        <w:rPr/>
        <w:t>prove soggettive di valutazione (es. interrogazione, tema, ecc.);</w:t>
      </w:r>
    </w:p>
    <w:p>
      <w:pPr>
        <w:pStyle w:val="Normal"/>
        <w:ind w:left="0" w:right="0" w:firstLine="708"/>
        <w:rPr/>
      </w:pPr>
      <w:r>
        <w:rPr/>
        <w:t xml:space="preserve">  </w:t>
      </w:r>
      <w:r>
        <w:rPr>
          <w:rFonts w:eastAsia="Webdings" w:cs="Webdings" w:ascii="Webdings" w:hAnsi="Webdings"/>
        </w:rPr>
        <w:t></w:t>
      </w:r>
      <w:r>
        <w:rPr/>
        <w:t xml:space="preserve"> </w:t>
      </w:r>
      <w:r>
        <w:rPr/>
        <w:t>ripetute osservazioni degli alunni impegnati nelle normali attività didattiche;</w:t>
      </w:r>
    </w:p>
    <w:p>
      <w:pPr>
        <w:pStyle w:val="Normal"/>
        <w:ind w:left="0" w:right="0" w:firstLine="708"/>
        <w:rPr/>
      </w:pPr>
      <w:r>
        <w:rPr/>
        <w:t xml:space="preserve">  </w:t>
      </w:r>
      <w:r>
        <w:rPr/>
        <w:t>______________________________________________;</w:t>
      </w:r>
    </w:p>
    <w:p>
      <w:pPr>
        <w:pStyle w:val="Normal"/>
        <w:ind w:left="786" w:right="0" w:hanging="0"/>
        <w:rPr/>
      </w:pPr>
      <w:r>
        <w:rPr/>
      </w:r>
    </w:p>
    <w:p>
      <w:pPr>
        <w:pStyle w:val="Normal"/>
        <w:ind w:left="786" w:right="0" w:hanging="0"/>
        <w:rPr/>
      </w:pPr>
      <w:r>
        <w:rPr/>
      </w:r>
    </w:p>
    <w:p>
      <w:pPr>
        <w:pStyle w:val="Normal"/>
        <w:jc w:val="both"/>
        <w:rPr/>
      </w:pPr>
      <w:r>
        <w:rPr/>
        <w:t>Suddivisione della classe in gruppi di livello (in base al possesso delle abilità verificato in ingresso</w:t>
      </w:r>
    </w:p>
    <w:p>
      <w:pPr>
        <w:pStyle w:val="Normal"/>
        <w:jc w:val="both"/>
        <w:rPr/>
      </w:pPr>
      <w:r>
        <w:rPr/>
        <w:t>Livello avanzato  (alunni con un’ottima preparazione di base): __________________________________</w:t>
      </w:r>
    </w:p>
    <w:p>
      <w:pPr>
        <w:pStyle w:val="Normal"/>
        <w:jc w:val="both"/>
        <w:rPr/>
      </w:pPr>
      <w:r>
        <w:rPr/>
        <w:t xml:space="preserve"> </w:t>
      </w:r>
      <w:r>
        <w:rPr/>
        <w:t>__________________________________________________________________________________</w:t>
      </w:r>
    </w:p>
    <w:p>
      <w:pPr>
        <w:pStyle w:val="Normal"/>
        <w:jc w:val="both"/>
        <w:rPr/>
      </w:pPr>
      <w:r>
        <w:rPr/>
        <w:t>Livello intermedio  (alunni con una valida preparazione di base): ________________________________</w:t>
      </w:r>
    </w:p>
    <w:p>
      <w:pPr>
        <w:pStyle w:val="Normal"/>
        <w:jc w:val="both"/>
        <w:rPr/>
      </w:pPr>
      <w:r>
        <w:rPr/>
        <w:t>__________________________________________________________________________________</w:t>
      </w:r>
    </w:p>
    <w:p>
      <w:pPr>
        <w:pStyle w:val="Normal"/>
        <w:jc w:val="both"/>
        <w:rPr/>
      </w:pPr>
      <w:r>
        <w:rPr/>
        <w:t>livello base (alunni con un’accettabile preparazione di base): _______________________________</w:t>
      </w:r>
    </w:p>
    <w:p>
      <w:pPr>
        <w:pStyle w:val="Normal"/>
        <w:jc w:val="both"/>
        <w:rPr/>
      </w:pPr>
      <w:r>
        <w:rPr/>
        <w:t xml:space="preserve"> </w:t>
      </w:r>
      <w:r>
        <w:rPr/>
        <w:t>_______________________________________________________________________________________________________________________________________________________________</w:t>
      </w:r>
    </w:p>
    <w:p>
      <w:pPr>
        <w:pStyle w:val="Normal"/>
        <w:jc w:val="both"/>
        <w:rPr/>
      </w:pPr>
      <w:r>
        <w:rPr/>
      </w:r>
    </w:p>
    <w:p>
      <w:pPr>
        <w:pStyle w:val="Normal"/>
        <w:jc w:val="both"/>
        <w:rPr/>
      </w:pPr>
      <w:r>
        <w:rPr/>
        <w:t>livello iniziale  (alunni con una modesta preparazione di base): _______________________________________________________________________________</w:t>
      </w:r>
    </w:p>
    <w:p>
      <w:pPr>
        <w:pStyle w:val="Normal"/>
        <w:jc w:val="both"/>
        <w:rPr/>
      </w:pPr>
      <w:r>
        <w:rPr/>
        <w:t>________________________________________________________________________________</w:t>
      </w:r>
    </w:p>
    <w:p>
      <w:pPr>
        <w:pStyle w:val="Normal"/>
        <w:rPr/>
      </w:pPr>
      <w:r>
        <w:rPr/>
      </w:r>
    </w:p>
    <w:p>
      <w:pPr>
        <w:pStyle w:val="Normal"/>
        <w:rPr/>
      </w:pPr>
      <w:r>
        <w:rPr/>
        <w:t>Casi particolari:</w:t>
      </w:r>
    </w:p>
    <w:p>
      <w:pPr>
        <w:pStyle w:val="Normal"/>
        <w:rPr/>
      </w:pPr>
      <w:r>
        <w:rPr/>
        <w:t>Alunni H (vedi PEI): _________________________________________________________________</w:t>
      </w:r>
    </w:p>
    <w:p>
      <w:pPr>
        <w:pStyle w:val="Normal"/>
        <w:rPr/>
      </w:pPr>
      <w:r>
        <w:rPr/>
        <w:t xml:space="preserve"> </w:t>
      </w:r>
      <w:r>
        <w:rPr/>
        <w:t>________________________________________________________________________________</w:t>
      </w:r>
    </w:p>
    <w:p>
      <w:pPr>
        <w:pStyle w:val="Normal"/>
        <w:rPr/>
      </w:pPr>
      <w:r>
        <w:rPr/>
      </w:r>
    </w:p>
    <w:p>
      <w:pPr>
        <w:pStyle w:val="Normal"/>
        <w:rPr/>
      </w:pPr>
      <w:r>
        <w:rPr/>
        <w:t>Alunni DSA (vedi PDP): ______________________________________________________________</w:t>
      </w:r>
    </w:p>
    <w:p>
      <w:pPr>
        <w:pStyle w:val="Normal"/>
        <w:rPr/>
      </w:pPr>
      <w:r>
        <w:rPr/>
        <w:t xml:space="preserve"> </w:t>
      </w:r>
      <w:r>
        <w:rPr/>
        <w:t>________________________________________________________________________________</w:t>
      </w:r>
    </w:p>
    <w:p>
      <w:pPr>
        <w:pStyle w:val="Normal"/>
        <w:rPr/>
      </w:pPr>
      <w:r>
        <w:rPr/>
      </w:r>
    </w:p>
    <w:p>
      <w:pPr>
        <w:pStyle w:val="Normal"/>
        <w:rPr/>
      </w:pPr>
      <w:r>
        <w:rPr/>
      </w:r>
    </w:p>
    <w:p>
      <w:pPr>
        <w:pStyle w:val="Normal"/>
        <w:rPr/>
      </w:pPr>
      <w:r>
        <w:rPr/>
        <w:t>Alunni BES (vedi PSP BES): __________________________________________________________</w:t>
      </w:r>
    </w:p>
    <w:p>
      <w:pPr>
        <w:pStyle w:val="Normal"/>
        <w:rPr/>
      </w:pPr>
      <w:r>
        <w:rPr/>
      </w:r>
    </w:p>
    <w:p>
      <w:pPr>
        <w:pStyle w:val="Normal"/>
        <w:rPr>
          <w:highlight w:val="white"/>
        </w:rPr>
      </w:pPr>
      <w:r>
        <w:rPr>
          <w:highlight w:val="white"/>
        </w:rPr>
      </w:r>
    </w:p>
    <w:p>
      <w:pPr>
        <w:pStyle w:val="Normal"/>
        <w:rPr>
          <w:highlight w:val="white"/>
        </w:rPr>
      </w:pPr>
      <w:r>
        <w:rPr>
          <w:highlight w:val="white"/>
        </w:rPr>
      </w:r>
    </w:p>
    <w:p>
      <w:pPr>
        <w:pStyle w:val="Normal"/>
        <w:rPr>
          <w:highlight w:val="white"/>
        </w:rPr>
      </w:pPr>
      <w:r>
        <w:rPr>
          <w:highlight w:val="white"/>
        </w:rPr>
      </w:r>
    </w:p>
    <w:p>
      <w:pPr>
        <w:pStyle w:val="Normal"/>
        <w:rPr>
          <w:highlight w:val="white"/>
        </w:rPr>
      </w:pPr>
      <w:r>
        <w:rPr>
          <w:highlight w:val="white"/>
        </w:rPr>
      </w:r>
    </w:p>
    <w:p>
      <w:pPr>
        <w:pStyle w:val="Normal"/>
        <w:rPr>
          <w:highlight w:val="white"/>
        </w:rPr>
      </w:pPr>
      <w:r>
        <w:rPr>
          <w:highlight w:val="white"/>
        </w:rPr>
      </w:r>
    </w:p>
    <w:p>
      <w:pPr>
        <w:pStyle w:val="Normal"/>
        <w:rPr>
          <w:highlight w:val="white"/>
        </w:rPr>
      </w:pPr>
      <w:r>
        <w:rPr>
          <w:highlight w:val="white"/>
        </w:rPr>
        <w:t xml:space="preserve">Alunni con PAI (Piano Apprendimento Individualizzato) </w:t>
      </w:r>
    </w:p>
    <w:p>
      <w:pPr>
        <w:pStyle w:val="Normal"/>
        <w:rPr>
          <w:rFonts w:ascii="Calibri" w:hAnsi="Calibri" w:cs="Calibri"/>
          <w:i/>
          <w:i/>
          <w:iCs/>
          <w:sz w:val="20"/>
          <w:highlight w:val="white"/>
        </w:rPr>
      </w:pPr>
      <w:r>
        <w:rPr>
          <w:rFonts w:cs="Calibri" w:ascii="Calibri" w:hAnsi="Calibri"/>
          <w:i/>
          <w:iCs/>
          <w:sz w:val="20"/>
          <w:highlight w:val="white"/>
        </w:rPr>
        <w:t>Normativa DI RIFERIMENTO - O.M. 11 del 16/05/2020 Articolo 6  _______________________________________________________________________________________________________________________________________________________________________________________________</w:t>
      </w:r>
    </w:p>
    <w:p>
      <w:pPr>
        <w:pStyle w:val="Normal"/>
        <w:rPr>
          <w:rFonts w:ascii="Calibri" w:hAnsi="Calibri" w:cs="Calibri"/>
          <w:i/>
          <w:i/>
          <w:iCs/>
          <w:sz w:val="20"/>
          <w:highlight w:val="white"/>
        </w:rPr>
      </w:pPr>
      <w:r>
        <w:rPr>
          <w:rFonts w:cs="Calibri" w:ascii="Calibri" w:hAnsi="Calibri"/>
          <w:i/>
          <w:iCs/>
          <w:color w:val="000000"/>
          <w:sz w:val="20"/>
          <w:highlight w:val="white"/>
        </w:rPr>
        <w:t>_____________________________________________________________________________________________</w:t>
      </w:r>
      <w:r>
        <w:rPr>
          <w:rFonts w:cs="Calibri" w:ascii="Calibri" w:hAnsi="Calibri"/>
          <w:i/>
          <w:iCs/>
          <w:sz w:val="20"/>
          <w:highlight w:val="white"/>
        </w:rPr>
        <w:softHyphen/>
      </w:r>
    </w:p>
    <w:p>
      <w:pPr>
        <w:pStyle w:val="Normal"/>
        <w:spacing w:lineRule="auto" w:line="240"/>
        <w:ind w:left="-5" w:right="0" w:hanging="10"/>
        <w:rPr>
          <w:highlight w:val="white"/>
        </w:rPr>
      </w:pPr>
      <w:r>
        <w:rPr>
          <w:highlight w:val="white"/>
        </w:rPr>
      </w:r>
    </w:p>
    <w:p>
      <w:pPr>
        <w:pStyle w:val="Normal"/>
        <w:spacing w:lineRule="auto" w:line="240"/>
        <w:ind w:left="-5" w:right="0" w:hanging="10"/>
        <w:rPr>
          <w:highlight w:val="yellow"/>
        </w:rPr>
      </w:pPr>
      <w:r>
        <w:rPr>
          <w:highlight w:val="yellow"/>
        </w:rPr>
      </w:r>
    </w:p>
    <w:p>
      <w:pPr>
        <w:pStyle w:val="Normal"/>
        <w:spacing w:lineRule="auto" w:line="240"/>
        <w:ind w:left="-5" w:right="0" w:hanging="10"/>
        <w:rPr>
          <w:rFonts w:ascii="Calibri" w:hAnsi="Calibri" w:cs="Calibri"/>
          <w:b/>
          <w:b/>
          <w:bCs/>
          <w:smallCaps/>
          <w:sz w:val="20"/>
          <w:highlight w:val="white"/>
        </w:rPr>
      </w:pPr>
      <w:r>
        <w:rPr>
          <w:rFonts w:cs="Calibri" w:ascii="Calibri" w:hAnsi="Calibri"/>
          <w:b/>
          <w:bCs/>
          <w:smallCaps/>
          <w:sz w:val="20"/>
          <w:highlight w:val="white"/>
        </w:rPr>
        <w:t>DISCIPLINE in cui È presente il PIA (piano INTEGRATIVO DI APPENDIMENTO)</w:t>
      </w:r>
    </w:p>
    <w:p>
      <w:pPr>
        <w:pStyle w:val="Normal"/>
        <w:rPr>
          <w:rFonts w:ascii="Calibri" w:hAnsi="Calibri" w:cs="Calibri"/>
          <w:i/>
          <w:i/>
          <w:iCs/>
          <w:sz w:val="20"/>
          <w:highlight w:val="white"/>
        </w:rPr>
      </w:pPr>
      <w:r>
        <w:rPr>
          <w:rFonts w:cs="Calibri" w:ascii="Calibri" w:hAnsi="Calibri"/>
          <w:i/>
          <w:iCs/>
          <w:sz w:val="20"/>
          <w:highlight w:val="white"/>
        </w:rPr>
        <w:t>Normativa DI RIFERIMENTO - O.M. 11 del 16/05/2020 Articolo 6</w:t>
      </w:r>
    </w:p>
    <w:p>
      <w:pPr>
        <w:pStyle w:val="Normal"/>
        <w:rPr/>
      </w:pPr>
      <w:r>
        <w:rPr>
          <w:rFonts w:cs="Calibri" w:ascii="Calibri" w:hAnsi="Calibri"/>
          <w:i/>
          <w:iCs/>
          <w:sz w:val="20"/>
          <w:highlight w:val="white"/>
        </w:rPr>
        <w:softHyphen/>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rPr/>
      </w:pPr>
      <w:r>
        <w:rPr/>
        <w:t>Altro: _____________________________________________________________________________</w:t>
      </w:r>
    </w:p>
    <w:p>
      <w:pPr>
        <w:pStyle w:val="Normal"/>
        <w:rPr/>
      </w:pPr>
      <w:r>
        <w:rPr/>
      </w:r>
    </w:p>
    <w:p>
      <w:pPr>
        <w:pStyle w:val="Normal"/>
        <w:rPr/>
      </w:pPr>
      <w:r>
        <w:rPr/>
        <w:t xml:space="preserve"> </w:t>
      </w:r>
    </w:p>
    <w:p>
      <w:pPr>
        <w:pStyle w:val="Normal"/>
        <w:ind w:left="786" w:right="0" w:hanging="0"/>
        <w:rPr/>
      </w:pPr>
      <w:r>
        <w:rPr/>
      </w:r>
    </w:p>
    <w:p>
      <w:pPr>
        <w:pStyle w:val="Normal"/>
        <w:rPr/>
      </w:pPr>
      <w:r>
        <w:rPr/>
      </w:r>
    </w:p>
    <w:p>
      <w:pPr>
        <w:pStyle w:val="Normal"/>
        <w:rPr/>
      </w:pPr>
      <w:r>
        <w:rPr/>
        <w:t>OBIETTIVI DI APPRENDIMENTO: ___________________________________________________</w:t>
      </w:r>
    </w:p>
    <w:p>
      <w:pPr>
        <w:pStyle w:val="Normal"/>
        <w:rPr/>
      </w:pPr>
      <w:r>
        <w:rPr/>
        <w:t>________________________________________________________________________________</w:t>
      </w:r>
    </w:p>
    <w:p>
      <w:pPr>
        <w:pStyle w:val="Normal"/>
        <w:rPr/>
      </w:pPr>
      <w:r>
        <w:rPr/>
        <w:t>________________________________________________________________________________</w:t>
      </w:r>
    </w:p>
    <w:p>
      <w:pPr>
        <w:pStyle w:val="Normal"/>
        <w:rPr/>
      </w:pPr>
      <w:r>
        <w:rPr/>
        <w:t>________________________________________________________________________________</w:t>
      </w:r>
    </w:p>
    <w:p>
      <w:pPr>
        <w:pStyle w:val="Normal"/>
        <w:rPr/>
      </w:pPr>
      <w:r>
        <w:rPr/>
        <w:t>______________________________________________________________________________</w:t>
      </w:r>
    </w:p>
    <w:p>
      <w:pPr>
        <w:pStyle w:val="Normal"/>
        <w:rPr/>
      </w:pPr>
      <w:r>
        <w:rPr/>
        <w:t>_____________________________________________________________________________</w:t>
      </w:r>
    </w:p>
    <w:p>
      <w:pPr>
        <w:pStyle w:val="Normal"/>
        <w:rPr/>
      </w:pPr>
      <w:r>
        <w:rPr/>
        <w:t>______________________________________________________________________________</w:t>
      </w:r>
    </w:p>
    <w:p>
      <w:pPr>
        <w:pStyle w:val="Normal"/>
        <w:rPr/>
      </w:pPr>
      <w:r>
        <w:rPr/>
        <w:t>________________________________________________________________________________</w:t>
      </w:r>
    </w:p>
    <w:p>
      <w:pPr>
        <w:pStyle w:val="Normal"/>
        <w:rPr/>
      </w:pPr>
      <w:r>
        <w:rPr/>
      </w:r>
    </w:p>
    <w:p>
      <w:pPr>
        <w:pStyle w:val="Normal"/>
        <w:ind w:left="0" w:right="0" w:firstLine="708"/>
        <w:rPr/>
      </w:pPr>
      <w:r>
        <w:rPr/>
        <w:t xml:space="preserve">INDICAZIONE DELLE UNITA’ DI APPRENDIMENTO: </w:t>
      </w:r>
    </w:p>
    <w:tbl>
      <w:tblPr>
        <w:tblW w:w="9817" w:type="dxa"/>
        <w:jc w:val="left"/>
        <w:tblInd w:w="249"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3320"/>
        <w:gridCol w:w="3330"/>
        <w:gridCol w:w="3167"/>
      </w:tblGrid>
      <w:tr>
        <w:trPr/>
        <w:tc>
          <w:tcPr>
            <w:tcW w:w="332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rPr/>
            </w:pPr>
            <w:r>
              <w:rPr/>
              <w:t xml:space="preserve">Titolo </w:t>
            </w:r>
          </w:p>
        </w:tc>
        <w:tc>
          <w:tcPr>
            <w:tcW w:w="333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rPr/>
            </w:pPr>
            <w:r>
              <w:rPr/>
              <w:t>Obiettivi formativi</w:t>
            </w:r>
          </w:p>
        </w:tc>
        <w:tc>
          <w:tcPr>
            <w:tcW w:w="31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t>Tempi di realizzazione previsti</w:t>
            </w:r>
          </w:p>
        </w:tc>
      </w:tr>
      <w:tr>
        <w:trPr/>
        <w:tc>
          <w:tcPr>
            <w:tcW w:w="332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pPr>
            <w:r>
              <w:rPr/>
            </w:r>
          </w:p>
        </w:tc>
        <w:tc>
          <w:tcPr>
            <w:tcW w:w="333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pPr>
            <w:r>
              <w:rPr/>
            </w:r>
          </w:p>
        </w:tc>
        <w:tc>
          <w:tcPr>
            <w:tcW w:w="31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rPr/>
            </w:pPr>
            <w:r>
              <w:rPr/>
            </w:r>
          </w:p>
        </w:tc>
      </w:tr>
      <w:tr>
        <w:trPr/>
        <w:tc>
          <w:tcPr>
            <w:tcW w:w="332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pPr>
            <w:r>
              <w:rPr/>
            </w:r>
          </w:p>
        </w:tc>
        <w:tc>
          <w:tcPr>
            <w:tcW w:w="333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pPr>
            <w:r>
              <w:rPr/>
            </w:r>
          </w:p>
        </w:tc>
        <w:tc>
          <w:tcPr>
            <w:tcW w:w="31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rPr/>
            </w:pPr>
            <w:r>
              <w:rPr/>
            </w:r>
          </w:p>
        </w:tc>
      </w:tr>
      <w:tr>
        <w:trPr/>
        <w:tc>
          <w:tcPr>
            <w:tcW w:w="332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pPr>
            <w:r>
              <w:rPr/>
            </w:r>
          </w:p>
        </w:tc>
        <w:tc>
          <w:tcPr>
            <w:tcW w:w="333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pPr>
            <w:r>
              <w:rPr/>
            </w:r>
          </w:p>
        </w:tc>
        <w:tc>
          <w:tcPr>
            <w:tcW w:w="31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rPr/>
            </w:pPr>
            <w:r>
              <w:rPr/>
            </w:r>
          </w:p>
        </w:tc>
      </w:tr>
      <w:tr>
        <w:trPr/>
        <w:tc>
          <w:tcPr>
            <w:tcW w:w="332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pPr>
            <w:r>
              <w:rPr/>
            </w:r>
          </w:p>
        </w:tc>
        <w:tc>
          <w:tcPr>
            <w:tcW w:w="333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pPr>
            <w:r>
              <w:rPr/>
            </w:r>
          </w:p>
        </w:tc>
        <w:tc>
          <w:tcPr>
            <w:tcW w:w="31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rPr/>
            </w:pPr>
            <w:r>
              <w:rPr/>
            </w:r>
          </w:p>
        </w:tc>
      </w:tr>
      <w:tr>
        <w:trPr/>
        <w:tc>
          <w:tcPr>
            <w:tcW w:w="332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pPr>
            <w:r>
              <w:rPr/>
            </w:r>
          </w:p>
        </w:tc>
        <w:tc>
          <w:tcPr>
            <w:tcW w:w="333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pPr>
            <w:r>
              <w:rPr/>
            </w:r>
          </w:p>
        </w:tc>
        <w:tc>
          <w:tcPr>
            <w:tcW w:w="31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rPr/>
            </w:pPr>
            <w:r>
              <w:rPr/>
            </w:r>
          </w:p>
        </w:tc>
      </w:tr>
    </w:tbl>
    <w:p>
      <w:pPr>
        <w:pStyle w:val="Normal"/>
        <w:ind w:left="0" w:right="0" w:firstLine="709"/>
        <w:rPr/>
      </w:pPr>
      <w:r>
        <w:rPr/>
      </w:r>
    </w:p>
    <w:p>
      <w:pPr>
        <w:pStyle w:val="Normal"/>
        <w:ind w:left="0" w:right="0" w:firstLine="709"/>
        <w:rPr/>
      </w:pPr>
      <w:r>
        <w:rPr/>
      </w:r>
    </w:p>
    <w:p>
      <w:pPr>
        <w:pStyle w:val="Normal"/>
        <w:ind w:left="0" w:right="0" w:firstLine="709"/>
        <w:rPr/>
      </w:pPr>
      <w:r>
        <w:rPr/>
      </w:r>
    </w:p>
    <w:p>
      <w:pPr>
        <w:pStyle w:val="Normal"/>
        <w:ind w:left="0" w:right="0" w:firstLine="709"/>
        <w:rPr/>
      </w:pPr>
      <w:r>
        <w:rPr/>
      </w:r>
    </w:p>
    <w:p>
      <w:pPr>
        <w:pStyle w:val="Normal"/>
        <w:ind w:left="0" w:right="0" w:firstLine="709"/>
        <w:rPr/>
      </w:pPr>
      <w:r>
        <w:rPr/>
        <w:t xml:space="preserve">        </w:t>
      </w:r>
    </w:p>
    <w:tbl>
      <w:tblPr>
        <w:tblW w:w="10800" w:type="dxa"/>
        <w:jc w:val="left"/>
        <w:tblInd w:w="-138"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1979"/>
        <w:gridCol w:w="8820"/>
      </w:tblGrid>
      <w:tr>
        <w:trPr/>
        <w:tc>
          <w:tcPr>
            <w:tcW w:w="1979"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pPr>
            <w:r>
              <w:rPr/>
              <w:t>COMPETENZE CHIAVE</w:t>
            </w:r>
          </w:p>
        </w:tc>
        <w:tc>
          <w:tcPr>
            <w:tcW w:w="88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COMPETENZE DICIPLINARI CHE CONTRIBUISCONO ALLO SVILUPPO DELLE COMPETENZE CHIAVE</w:t>
            </w:r>
          </w:p>
        </w:tc>
      </w:tr>
      <w:tr>
        <w:trPr/>
        <w:tc>
          <w:tcPr>
            <w:tcW w:w="1979"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pPr>
            <w:r>
              <w:rPr/>
              <w:t>1-Comunicazione nella madre lingua o lingua di istruzione.</w:t>
            </w:r>
          </w:p>
        </w:tc>
        <w:tc>
          <w:tcPr>
            <w:tcW w:w="88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______________________________________________________________________</w:t>
            </w:r>
          </w:p>
          <w:p>
            <w:pPr>
              <w:pStyle w:val="Normal"/>
              <w:jc w:val="center"/>
              <w:rPr/>
            </w:pPr>
            <w:r>
              <w:rPr/>
              <w:t>______________________________________________________________________</w:t>
            </w:r>
          </w:p>
          <w:p>
            <w:pPr>
              <w:pStyle w:val="Normal"/>
              <w:jc w:val="center"/>
              <w:rPr/>
            </w:pPr>
            <w:r>
              <w:rPr/>
              <w:t>______________________________________________________________________</w:t>
            </w:r>
          </w:p>
          <w:p>
            <w:pPr>
              <w:pStyle w:val="Normal"/>
              <w:jc w:val="center"/>
              <w:rPr/>
            </w:pPr>
            <w:r>
              <w:rPr/>
            </w:r>
          </w:p>
        </w:tc>
      </w:tr>
      <w:tr>
        <w:trPr/>
        <w:tc>
          <w:tcPr>
            <w:tcW w:w="1979"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pPr>
            <w:r>
              <w:rPr/>
              <w:t>2-Comunicazione nelle lingue straniere.</w:t>
            </w:r>
          </w:p>
        </w:tc>
        <w:tc>
          <w:tcPr>
            <w:tcW w:w="88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______________________________________________________________________</w:t>
            </w:r>
          </w:p>
          <w:p>
            <w:pPr>
              <w:pStyle w:val="Normal"/>
              <w:jc w:val="center"/>
              <w:rPr/>
            </w:pPr>
            <w:r>
              <w:rPr/>
              <w:t>______________________________________________________________________</w:t>
            </w:r>
          </w:p>
          <w:p>
            <w:pPr>
              <w:pStyle w:val="Normal"/>
              <w:jc w:val="center"/>
              <w:rPr/>
            </w:pPr>
            <w:r>
              <w:rPr/>
              <w:t>______________________________________________________________________</w:t>
            </w:r>
          </w:p>
          <w:p>
            <w:pPr>
              <w:pStyle w:val="Normal"/>
              <w:rPr/>
            </w:pPr>
            <w:r>
              <w:rPr/>
            </w:r>
          </w:p>
        </w:tc>
      </w:tr>
      <w:tr>
        <w:trPr/>
        <w:tc>
          <w:tcPr>
            <w:tcW w:w="1979"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pPr>
            <w:r>
              <w:rPr/>
              <w:t>3-Competenza matematica e competenze di base in scienza e tecnologia.</w:t>
            </w:r>
          </w:p>
        </w:tc>
        <w:tc>
          <w:tcPr>
            <w:tcW w:w="88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______________________________________________________________________</w:t>
            </w:r>
          </w:p>
          <w:p>
            <w:pPr>
              <w:pStyle w:val="Normal"/>
              <w:jc w:val="center"/>
              <w:rPr/>
            </w:pPr>
            <w:r>
              <w:rPr/>
              <w:t>______________________________________________________________________</w:t>
            </w:r>
          </w:p>
          <w:p>
            <w:pPr>
              <w:pStyle w:val="Normal"/>
              <w:jc w:val="center"/>
              <w:rPr/>
            </w:pPr>
            <w:r>
              <w:rPr/>
              <w:t>______________________________________________________________________</w:t>
            </w:r>
          </w:p>
          <w:p>
            <w:pPr>
              <w:pStyle w:val="Normal"/>
              <w:jc w:val="center"/>
              <w:rPr/>
            </w:pPr>
            <w:r>
              <w:rPr/>
              <w:t>______________________________________________________________________</w:t>
            </w:r>
          </w:p>
          <w:p>
            <w:pPr>
              <w:pStyle w:val="Normal"/>
              <w:jc w:val="center"/>
              <w:rPr/>
            </w:pPr>
            <w:r>
              <w:rPr/>
            </w:r>
          </w:p>
        </w:tc>
      </w:tr>
      <w:tr>
        <w:trPr/>
        <w:tc>
          <w:tcPr>
            <w:tcW w:w="1979"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pPr>
            <w:r>
              <w:rPr/>
              <w:t>4-Competenze digitali.</w:t>
            </w:r>
          </w:p>
        </w:tc>
        <w:tc>
          <w:tcPr>
            <w:tcW w:w="88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______________________________________________________________________</w:t>
            </w:r>
          </w:p>
          <w:p>
            <w:pPr>
              <w:pStyle w:val="Normal"/>
              <w:jc w:val="center"/>
              <w:rPr/>
            </w:pPr>
            <w:r>
              <w:rPr/>
              <w:t>______________________________________________________________________</w:t>
            </w:r>
          </w:p>
          <w:p>
            <w:pPr>
              <w:pStyle w:val="Normal"/>
              <w:jc w:val="center"/>
              <w:rPr/>
            </w:pPr>
            <w:r>
              <w:rPr/>
              <w:t>______________________________________________________________________</w:t>
            </w:r>
          </w:p>
          <w:p>
            <w:pPr>
              <w:pStyle w:val="Normal"/>
              <w:jc w:val="center"/>
              <w:rPr/>
            </w:pPr>
            <w:r>
              <w:rPr/>
            </w:r>
          </w:p>
        </w:tc>
      </w:tr>
      <w:tr>
        <w:trPr/>
        <w:tc>
          <w:tcPr>
            <w:tcW w:w="1979"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pPr>
            <w:r>
              <w:rPr/>
              <w:t>5-Imparare ad imparare.</w:t>
            </w:r>
          </w:p>
        </w:tc>
        <w:tc>
          <w:tcPr>
            <w:tcW w:w="88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______________________________________________________________________</w:t>
            </w:r>
          </w:p>
          <w:p>
            <w:pPr>
              <w:pStyle w:val="Normal"/>
              <w:jc w:val="center"/>
              <w:rPr/>
            </w:pPr>
            <w:r>
              <w:rPr/>
              <w:t>______________________________________________________________________</w:t>
            </w:r>
          </w:p>
          <w:p>
            <w:pPr>
              <w:pStyle w:val="Normal"/>
              <w:jc w:val="center"/>
              <w:rPr/>
            </w:pPr>
            <w:r>
              <w:rPr/>
              <w:t>______________________________________________________________________</w:t>
            </w:r>
          </w:p>
          <w:p>
            <w:pPr>
              <w:pStyle w:val="Normal"/>
              <w:jc w:val="center"/>
              <w:rPr/>
            </w:pPr>
            <w:r>
              <w:rPr/>
            </w:r>
          </w:p>
        </w:tc>
      </w:tr>
      <w:tr>
        <w:trPr/>
        <w:tc>
          <w:tcPr>
            <w:tcW w:w="1979"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pPr>
            <w:r>
              <w:rPr/>
              <w:t>6.Competenze sociali e civiche</w:t>
            </w:r>
          </w:p>
        </w:tc>
        <w:tc>
          <w:tcPr>
            <w:tcW w:w="88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______________________________________________________________________</w:t>
            </w:r>
          </w:p>
          <w:p>
            <w:pPr>
              <w:pStyle w:val="Normal"/>
              <w:jc w:val="center"/>
              <w:rPr/>
            </w:pPr>
            <w:r>
              <w:rPr/>
              <w:t>______________________________________________________________________</w:t>
            </w:r>
          </w:p>
          <w:p>
            <w:pPr>
              <w:pStyle w:val="Normal"/>
              <w:jc w:val="center"/>
              <w:rPr/>
            </w:pPr>
            <w:r>
              <w:rPr/>
              <w:t>______________________________________________________________________</w:t>
            </w:r>
          </w:p>
          <w:p>
            <w:pPr>
              <w:pStyle w:val="Normal"/>
              <w:jc w:val="center"/>
              <w:rPr/>
            </w:pPr>
            <w:r>
              <w:rPr/>
            </w:r>
          </w:p>
        </w:tc>
      </w:tr>
      <w:tr>
        <w:trPr/>
        <w:tc>
          <w:tcPr>
            <w:tcW w:w="1979"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pPr>
            <w:r>
              <w:rPr/>
              <w:t>7-Spirito di iniziativa ed imprenditorialità.</w:t>
            </w:r>
          </w:p>
        </w:tc>
        <w:tc>
          <w:tcPr>
            <w:tcW w:w="88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______________________________________________________________________</w:t>
            </w:r>
          </w:p>
          <w:p>
            <w:pPr>
              <w:pStyle w:val="Normal"/>
              <w:jc w:val="center"/>
              <w:rPr/>
            </w:pPr>
            <w:r>
              <w:rPr/>
              <w:t>______________________________________________________________________</w:t>
            </w:r>
          </w:p>
          <w:p>
            <w:pPr>
              <w:pStyle w:val="Normal"/>
              <w:jc w:val="center"/>
              <w:rPr/>
            </w:pPr>
            <w:r>
              <w:rPr/>
              <w:t>______________________________________________________________________</w:t>
            </w:r>
          </w:p>
          <w:p>
            <w:pPr>
              <w:pStyle w:val="Normal"/>
              <w:jc w:val="center"/>
              <w:rPr/>
            </w:pPr>
            <w:r>
              <w:rPr/>
            </w:r>
          </w:p>
        </w:tc>
      </w:tr>
      <w:tr>
        <w:trPr/>
        <w:tc>
          <w:tcPr>
            <w:tcW w:w="1979"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pPr>
            <w:r>
              <w:rPr/>
              <w:t>8- Consapevolezza ed espressione culturale</w:t>
            </w:r>
          </w:p>
        </w:tc>
        <w:tc>
          <w:tcPr>
            <w:tcW w:w="88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______________________________________________________________________</w:t>
            </w:r>
          </w:p>
          <w:p>
            <w:pPr>
              <w:pStyle w:val="Normal"/>
              <w:jc w:val="center"/>
              <w:rPr/>
            </w:pPr>
            <w:r>
              <w:rPr/>
              <w:t>______________________________________________________________________</w:t>
            </w:r>
          </w:p>
          <w:p>
            <w:pPr>
              <w:pStyle w:val="Normal"/>
              <w:jc w:val="center"/>
              <w:rPr/>
            </w:pPr>
            <w:r>
              <w:rPr/>
              <w:t>______________________________________________________________________</w:t>
            </w:r>
          </w:p>
          <w:p>
            <w:pPr>
              <w:pStyle w:val="Normal"/>
              <w:jc w:val="center"/>
              <w:rPr/>
            </w:pPr>
            <w:r>
              <w:rPr/>
            </w:r>
          </w:p>
        </w:tc>
      </w:tr>
    </w:tbl>
    <w:p>
      <w:pPr>
        <w:pStyle w:val="Normal"/>
        <w:ind w:left="0" w:right="0" w:firstLine="709"/>
        <w:rPr/>
      </w:pPr>
      <w:r>
        <w:br w:type="page"/>
      </w:r>
      <w:r>
        <w:rPr/>
        <w:t xml:space="preserve">   </w:t>
      </w:r>
    </w:p>
    <w:tbl>
      <w:tblPr>
        <w:tblW w:w="10550" w:type="dxa"/>
        <w:jc w:val="left"/>
        <w:tblInd w:w="-172"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283"/>
        <w:gridCol w:w="2835"/>
        <w:gridCol w:w="7432"/>
      </w:tblGrid>
      <w:tr>
        <w:trPr>
          <w:trHeight w:val="646" w:hRule="atLeast"/>
        </w:trPr>
        <w:tc>
          <w:tcPr>
            <w:tcW w:w="28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before="120" w:after="120"/>
              <w:jc w:val="center"/>
              <w:rPr>
                <w:sz w:val="18"/>
                <w:szCs w:val="18"/>
              </w:rPr>
            </w:pPr>
            <w:r>
              <w:rPr>
                <w:sz w:val="18"/>
                <w:szCs w:val="18"/>
              </w:rPr>
            </w:r>
          </w:p>
        </w:tc>
        <w:tc>
          <w:tcPr>
            <w:tcW w:w="2835"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b/>
                <w:b/>
                <w:bCs/>
                <w:sz w:val="20"/>
                <w:szCs w:val="20"/>
              </w:rPr>
            </w:pPr>
            <w:r>
              <w:rPr>
                <w:b/>
                <w:bCs/>
                <w:sz w:val="20"/>
                <w:szCs w:val="20"/>
              </w:rPr>
            </w:r>
          </w:p>
          <w:p>
            <w:pPr>
              <w:pStyle w:val="Normal"/>
              <w:jc w:val="center"/>
              <w:rPr/>
            </w:pPr>
            <w:r>
              <w:rPr>
                <w:b/>
                <w:bCs/>
                <w:sz w:val="20"/>
                <w:szCs w:val="20"/>
              </w:rPr>
              <w:t>Competenze chiave europee</w:t>
            </w:r>
          </w:p>
          <w:p>
            <w:pPr>
              <w:pStyle w:val="Normal"/>
              <w:ind w:left="0" w:right="-147" w:hanging="0"/>
              <w:rPr>
                <w:b/>
                <w:b/>
                <w:bCs/>
                <w:sz w:val="20"/>
                <w:szCs w:val="20"/>
              </w:rPr>
            </w:pPr>
            <w:r>
              <w:rPr>
                <w:b/>
                <w:bCs/>
                <w:sz w:val="20"/>
                <w:szCs w:val="20"/>
              </w:rPr>
            </w:r>
          </w:p>
        </w:tc>
        <w:tc>
          <w:tcPr>
            <w:tcW w:w="74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center"/>
              <w:rPr>
                <w:b/>
                <w:b/>
                <w:bCs/>
                <w:sz w:val="20"/>
                <w:szCs w:val="20"/>
              </w:rPr>
            </w:pPr>
            <w:r>
              <w:rPr>
                <w:b/>
                <w:bCs/>
                <w:sz w:val="20"/>
                <w:szCs w:val="20"/>
              </w:rPr>
            </w:r>
          </w:p>
          <w:p>
            <w:pPr>
              <w:pStyle w:val="Normal"/>
              <w:jc w:val="center"/>
              <w:rPr>
                <w:b/>
                <w:b/>
                <w:bCs/>
                <w:sz w:val="20"/>
                <w:szCs w:val="20"/>
              </w:rPr>
            </w:pPr>
            <w:r>
              <w:rPr>
                <w:b/>
                <w:bCs/>
                <w:sz w:val="20"/>
                <w:szCs w:val="20"/>
              </w:rPr>
              <w:t xml:space="preserve">Competenze dal Profilo dello studente </w:t>
            </w:r>
          </w:p>
          <w:p>
            <w:pPr>
              <w:pStyle w:val="Normal"/>
              <w:jc w:val="center"/>
              <w:rPr/>
            </w:pPr>
            <w:r>
              <w:rPr>
                <w:b/>
                <w:bCs/>
                <w:sz w:val="20"/>
                <w:szCs w:val="20"/>
              </w:rPr>
              <w:t>al termine del primo ciclo di istruzione</w:t>
            </w:r>
          </w:p>
          <w:p>
            <w:pPr>
              <w:pStyle w:val="Normal"/>
              <w:jc w:val="center"/>
              <w:rPr>
                <w:b/>
                <w:b/>
                <w:bCs/>
                <w:sz w:val="20"/>
                <w:szCs w:val="20"/>
              </w:rPr>
            </w:pPr>
            <w:r>
              <w:rPr>
                <w:b/>
                <w:bCs/>
                <w:sz w:val="20"/>
                <w:szCs w:val="20"/>
              </w:rPr>
            </w:r>
          </w:p>
        </w:tc>
      </w:tr>
      <w:tr>
        <w:trPr>
          <w:trHeight w:val="985" w:hRule="atLeast"/>
        </w:trPr>
        <w:tc>
          <w:tcPr>
            <w:tcW w:w="28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sz w:val="20"/>
                <w:szCs w:val="20"/>
              </w:rPr>
            </w:pPr>
            <w:r>
              <w:rPr>
                <w:sz w:val="20"/>
                <w:szCs w:val="20"/>
              </w:rPr>
              <w:t>1</w:t>
            </w:r>
          </w:p>
        </w:tc>
        <w:tc>
          <w:tcPr>
            <w:tcW w:w="2835"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40" w:after="40"/>
              <w:ind w:left="0" w:right="34" w:hanging="0"/>
              <w:jc w:val="both"/>
              <w:rPr>
                <w:sz w:val="20"/>
                <w:szCs w:val="20"/>
              </w:rPr>
            </w:pPr>
            <w:r>
              <w:rPr>
                <w:sz w:val="20"/>
                <w:szCs w:val="20"/>
              </w:rPr>
              <w:t>Comunicazione nella madrelingua o lingua di istruzione</w:t>
            </w:r>
          </w:p>
        </w:tc>
        <w:tc>
          <w:tcPr>
            <w:tcW w:w="74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40" w:after="40"/>
              <w:jc w:val="both"/>
              <w:rPr>
                <w:sz w:val="20"/>
                <w:szCs w:val="20"/>
              </w:rPr>
            </w:pPr>
            <w:r>
              <w:rPr>
                <w:sz w:val="20"/>
                <w:szCs w:val="20"/>
              </w:rPr>
              <w:t>Ha una padronanza della lingua italiana tale da consentirgli di comprendere e produrre enunciati e testi di una certa complessità, di esprimere le proprie idee, di adottare un registro linguistico appropriato alle diverse situazioni.</w:t>
            </w:r>
          </w:p>
        </w:tc>
      </w:tr>
      <w:tr>
        <w:trPr>
          <w:trHeight w:val="971" w:hRule="atLeast"/>
        </w:trPr>
        <w:tc>
          <w:tcPr>
            <w:tcW w:w="28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sz w:val="20"/>
                <w:szCs w:val="20"/>
              </w:rPr>
            </w:pPr>
            <w:r>
              <w:rPr>
                <w:sz w:val="20"/>
                <w:szCs w:val="20"/>
              </w:rPr>
              <w:t>2</w:t>
            </w:r>
          </w:p>
        </w:tc>
        <w:tc>
          <w:tcPr>
            <w:tcW w:w="2835"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160" w:before="40" w:after="40"/>
              <w:jc w:val="both"/>
              <w:rPr>
                <w:sz w:val="20"/>
                <w:szCs w:val="20"/>
              </w:rPr>
            </w:pPr>
            <w:r>
              <w:rPr>
                <w:sz w:val="20"/>
                <w:szCs w:val="20"/>
              </w:rPr>
              <w:t>Comunicazione nelle lingue straniere</w:t>
            </w:r>
          </w:p>
        </w:tc>
        <w:tc>
          <w:tcPr>
            <w:tcW w:w="74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40" w:after="40"/>
              <w:jc w:val="both"/>
              <w:rPr>
                <w:sz w:val="20"/>
                <w:szCs w:val="20"/>
              </w:rPr>
            </w:pPr>
            <w:r>
              <w:rPr>
                <w:sz w:val="20"/>
                <w:szCs w:val="20"/>
              </w:rPr>
              <w:t>E’ in grado di esprimersi in lingua inglese a livello elementare (A2 del Quadro Comune Europeo di Riferimento) e, in una seconda lingua europea, di affrontare una comunicazione essenziale in semplici situazioni di vita quotidiana. Utilizza la lingua inglese anche con le tecnologie dell’informazione e della comunicazione.</w:t>
            </w:r>
          </w:p>
        </w:tc>
      </w:tr>
      <w:tr>
        <w:trPr/>
        <w:tc>
          <w:tcPr>
            <w:tcW w:w="283"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sz w:val="20"/>
                <w:szCs w:val="20"/>
              </w:rPr>
            </w:pPr>
            <w:r>
              <w:rPr>
                <w:sz w:val="20"/>
                <w:szCs w:val="20"/>
              </w:rPr>
              <w:t>3</w:t>
            </w:r>
          </w:p>
        </w:tc>
        <w:tc>
          <w:tcPr>
            <w:tcW w:w="2835"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sz w:val="20"/>
                <w:szCs w:val="20"/>
              </w:rPr>
            </w:pPr>
            <w:r>
              <w:rPr>
                <w:sz w:val="20"/>
                <w:szCs w:val="20"/>
              </w:rPr>
              <w:t>Competenza matematica e competenze di base in scienza e tecnologia</w:t>
            </w:r>
          </w:p>
        </w:tc>
        <w:tc>
          <w:tcPr>
            <w:tcW w:w="74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160" w:before="40" w:after="40"/>
              <w:jc w:val="both"/>
              <w:rPr>
                <w:sz w:val="20"/>
                <w:szCs w:val="20"/>
              </w:rPr>
            </w:pPr>
            <w:r>
              <w:rPr>
                <w:sz w:val="20"/>
                <w:szCs w:val="20"/>
              </w:rPr>
              <w:t>Utilizza le sue conoscenze matematiche e scientifico-tecnologiche per analizzare dati e fatti della realtà e per verificare l’attendibilità di analisi quantitative proposte da altri. Utilizza il pensiero logico-scientifico per affrontare problemi e situazioni sulla base di elementi certi. Ha consapevolezza dei limiti delle affermazioni che riguardano questioni complesse.</w:t>
            </w:r>
          </w:p>
        </w:tc>
      </w:tr>
      <w:tr>
        <w:trPr>
          <w:trHeight w:val="732" w:hRule="atLeast"/>
        </w:trPr>
        <w:tc>
          <w:tcPr>
            <w:tcW w:w="283"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sz w:val="20"/>
                <w:szCs w:val="20"/>
              </w:rPr>
            </w:pPr>
            <w:r>
              <w:rPr>
                <w:sz w:val="20"/>
                <w:szCs w:val="20"/>
              </w:rPr>
              <w:t>4</w:t>
            </w:r>
          </w:p>
        </w:tc>
        <w:tc>
          <w:tcPr>
            <w:tcW w:w="2835"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160" w:before="40" w:after="40"/>
              <w:jc w:val="both"/>
              <w:rPr>
                <w:sz w:val="20"/>
                <w:szCs w:val="20"/>
              </w:rPr>
            </w:pPr>
            <w:r>
              <w:rPr>
                <w:sz w:val="20"/>
                <w:szCs w:val="20"/>
              </w:rPr>
              <w:t>Competenze digitali</w:t>
            </w:r>
          </w:p>
        </w:tc>
        <w:tc>
          <w:tcPr>
            <w:tcW w:w="74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40" w:after="40"/>
              <w:jc w:val="both"/>
              <w:rPr>
                <w:sz w:val="20"/>
                <w:szCs w:val="20"/>
              </w:rPr>
            </w:pPr>
            <w:r>
              <w:rPr>
                <w:sz w:val="20"/>
                <w:szCs w:val="20"/>
              </w:rPr>
              <w:t>Utilizza con consapevolezza le tecnologie della comunicazione per ricercare le informazioni in modo critico. Usa con responsabilità le tecnologie per interagire con altre persone.</w:t>
            </w:r>
          </w:p>
        </w:tc>
      </w:tr>
      <w:tr>
        <w:trPr/>
        <w:tc>
          <w:tcPr>
            <w:tcW w:w="283"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sz w:val="20"/>
                <w:szCs w:val="20"/>
              </w:rPr>
            </w:pPr>
            <w:r>
              <w:rPr>
                <w:sz w:val="20"/>
                <w:szCs w:val="20"/>
              </w:rPr>
              <w:t>5</w:t>
            </w:r>
          </w:p>
        </w:tc>
        <w:tc>
          <w:tcPr>
            <w:tcW w:w="2835" w:type="dxa"/>
            <w:tcBorders>
              <w:top w:val="single" w:sz="4" w:space="0" w:color="000000"/>
              <w:left w:val="single" w:sz="4" w:space="0" w:color="000000"/>
              <w:bottom w:val="single" w:sz="4" w:space="0" w:color="000000"/>
              <w:insideH w:val="single" w:sz="4" w:space="0" w:color="000000"/>
            </w:tcBorders>
            <w:shd w:fill="auto" w:val="clear"/>
          </w:tcPr>
          <w:p>
            <w:pPr>
              <w:pStyle w:val="Normal"/>
              <w:rPr>
                <w:sz w:val="20"/>
                <w:szCs w:val="20"/>
              </w:rPr>
            </w:pPr>
            <w:r>
              <w:rPr>
                <w:sz w:val="20"/>
                <w:szCs w:val="20"/>
              </w:rPr>
              <w:t>Imparare ad imparare</w:t>
            </w:r>
          </w:p>
        </w:tc>
        <w:tc>
          <w:tcPr>
            <w:tcW w:w="74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160" w:before="40" w:after="40"/>
              <w:jc w:val="both"/>
              <w:rPr>
                <w:sz w:val="20"/>
                <w:szCs w:val="20"/>
              </w:rPr>
            </w:pPr>
            <w:r>
              <w:rPr>
                <w:sz w:val="20"/>
                <w:szCs w:val="20"/>
              </w:rPr>
              <w:t>Possiede un patrimonio organico di conoscenze e nozioni di base ed è allo stesso tempo capace di ricercare e di organizzare nuove informazioni. Si impegna in nuovi apprendimenti in modo autonomo.</w:t>
            </w:r>
          </w:p>
        </w:tc>
      </w:tr>
      <w:tr>
        <w:trPr/>
        <w:tc>
          <w:tcPr>
            <w:tcW w:w="283"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sz w:val="20"/>
                <w:szCs w:val="20"/>
              </w:rPr>
            </w:pPr>
            <w:r>
              <w:rPr>
                <w:sz w:val="20"/>
                <w:szCs w:val="20"/>
              </w:rPr>
              <w:t>6</w:t>
            </w:r>
          </w:p>
        </w:tc>
        <w:tc>
          <w:tcPr>
            <w:tcW w:w="2835" w:type="dxa"/>
            <w:tcBorders>
              <w:top w:val="single" w:sz="4" w:space="0" w:color="000000"/>
              <w:left w:val="single" w:sz="4" w:space="0" w:color="000000"/>
              <w:bottom w:val="single" w:sz="4" w:space="0" w:color="000000"/>
              <w:insideH w:val="single" w:sz="4" w:space="0" w:color="000000"/>
            </w:tcBorders>
            <w:shd w:fill="auto" w:val="clear"/>
          </w:tcPr>
          <w:p>
            <w:pPr>
              <w:pStyle w:val="Normal"/>
              <w:rPr>
                <w:sz w:val="20"/>
                <w:szCs w:val="20"/>
              </w:rPr>
            </w:pPr>
            <w:r>
              <w:rPr>
                <w:sz w:val="20"/>
                <w:szCs w:val="20"/>
              </w:rPr>
              <w:t>Competenze sociali e civiche</w:t>
            </w:r>
          </w:p>
        </w:tc>
        <w:tc>
          <w:tcPr>
            <w:tcW w:w="74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160" w:before="40" w:after="40"/>
              <w:jc w:val="both"/>
              <w:rPr>
                <w:sz w:val="20"/>
                <w:szCs w:val="20"/>
              </w:rPr>
            </w:pPr>
            <w:r>
              <w:rPr>
                <w:sz w:val="20"/>
                <w:szCs w:val="20"/>
              </w:rPr>
              <w:t>Ha cura e rispetto di sé e degli altri come presupposto di uno stile di vita sano e corretto. E’ consapevole della necessità del rispetto di una convivenza civile, pacifica e solidale. Si impegna per portare a compimento il lavoro iniziato, da solo o insieme ad altri.</w:t>
            </w:r>
          </w:p>
        </w:tc>
      </w:tr>
      <w:tr>
        <w:trPr/>
        <w:tc>
          <w:tcPr>
            <w:tcW w:w="283"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sz w:val="20"/>
                <w:szCs w:val="20"/>
              </w:rPr>
            </w:pPr>
            <w:r>
              <w:rPr>
                <w:sz w:val="20"/>
                <w:szCs w:val="20"/>
              </w:rPr>
              <w:t>7</w:t>
            </w:r>
          </w:p>
        </w:tc>
        <w:tc>
          <w:tcPr>
            <w:tcW w:w="2835"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sz w:val="20"/>
                <w:szCs w:val="20"/>
              </w:rPr>
            </w:pPr>
            <w:r>
              <w:rPr>
                <w:sz w:val="20"/>
                <w:szCs w:val="20"/>
              </w:rPr>
              <w:t>Spirito di iniziativa e imprenditorialità</w:t>
            </w:r>
          </w:p>
        </w:tc>
        <w:tc>
          <w:tcPr>
            <w:tcW w:w="74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160" w:before="40" w:after="40"/>
              <w:jc w:val="both"/>
              <w:rPr>
                <w:sz w:val="20"/>
                <w:szCs w:val="20"/>
              </w:rPr>
            </w:pPr>
            <w:r>
              <w:rPr>
                <w:sz w:val="20"/>
                <w:szCs w:val="20"/>
              </w:rPr>
              <w:t>Ha spirito di iniziativa ed è capace di produrre idee e progetti creativi. Si assume le proprie responsabilità, chiede aiuto quando si trova in difficoltà e sa fornire aiuto a chi lo chiede. E’ disposto ad analizzare se stesso e a misurarsi con le novità e gli imprevisti.</w:t>
            </w:r>
          </w:p>
        </w:tc>
      </w:tr>
      <w:tr>
        <w:trPr>
          <w:trHeight w:val="77" w:hRule="atLeast"/>
        </w:trPr>
        <w:tc>
          <w:tcPr>
            <w:tcW w:w="283"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jc w:val="center"/>
              <w:rPr>
                <w:sz w:val="20"/>
                <w:szCs w:val="20"/>
              </w:rPr>
            </w:pPr>
            <w:r>
              <w:rPr>
                <w:sz w:val="20"/>
                <w:szCs w:val="20"/>
              </w:rPr>
              <w:t>8</w:t>
            </w:r>
          </w:p>
        </w:tc>
        <w:tc>
          <w:tcPr>
            <w:tcW w:w="2835"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ind w:left="-108" w:right="0" w:firstLine="108"/>
              <w:rPr>
                <w:sz w:val="20"/>
                <w:szCs w:val="20"/>
              </w:rPr>
            </w:pPr>
            <w:r>
              <w:rPr>
                <w:sz w:val="20"/>
                <w:szCs w:val="20"/>
              </w:rPr>
              <w:t>Consapevolezza ed espressione culturale</w:t>
            </w:r>
          </w:p>
        </w:tc>
        <w:tc>
          <w:tcPr>
            <w:tcW w:w="74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160" w:before="40" w:after="40"/>
              <w:jc w:val="both"/>
              <w:rPr>
                <w:sz w:val="20"/>
                <w:szCs w:val="20"/>
              </w:rPr>
            </w:pPr>
            <w:r>
              <w:rPr>
                <w:sz w:val="20"/>
                <w:szCs w:val="20"/>
              </w:rPr>
              <w:t xml:space="preserve">Riconosce ed apprezza le diverse identità, le tradizioni culturali e religiose, in un’ottica di dialogo e di rispetto reciproco. </w:t>
            </w:r>
          </w:p>
        </w:tc>
      </w:tr>
      <w:tr>
        <w:trPr>
          <w:trHeight w:val="76" w:hRule="atLeast"/>
        </w:trPr>
        <w:tc>
          <w:tcPr>
            <w:tcW w:w="283"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sz w:val="18"/>
                <w:szCs w:val="18"/>
              </w:rPr>
            </w:pPr>
            <w:r>
              <w:rPr>
                <w:sz w:val="18"/>
                <w:szCs w:val="18"/>
              </w:rPr>
            </w:r>
          </w:p>
        </w:tc>
        <w:tc>
          <w:tcPr>
            <w:tcW w:w="2835"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sz w:val="20"/>
                <w:szCs w:val="20"/>
              </w:rPr>
            </w:pPr>
            <w:r>
              <w:rPr>
                <w:sz w:val="20"/>
                <w:szCs w:val="20"/>
              </w:rPr>
            </w:r>
          </w:p>
        </w:tc>
        <w:tc>
          <w:tcPr>
            <w:tcW w:w="74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160" w:before="40" w:after="40"/>
              <w:jc w:val="both"/>
              <w:rPr>
                <w:sz w:val="20"/>
                <w:szCs w:val="20"/>
              </w:rPr>
            </w:pPr>
            <w:r>
              <w:rPr>
                <w:sz w:val="20"/>
                <w:szCs w:val="20"/>
              </w:rPr>
              <w:t>Si orienta nello spazio e nel tempo e interpreta i sistemi simbolici e culturali della società.</w:t>
            </w:r>
          </w:p>
        </w:tc>
      </w:tr>
      <w:tr>
        <w:trPr>
          <w:trHeight w:val="76" w:hRule="atLeast"/>
        </w:trPr>
        <w:tc>
          <w:tcPr>
            <w:tcW w:w="283"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sz w:val="18"/>
                <w:szCs w:val="18"/>
              </w:rPr>
            </w:pPr>
            <w:r>
              <w:rPr>
                <w:sz w:val="18"/>
                <w:szCs w:val="18"/>
              </w:rPr>
            </w:r>
          </w:p>
        </w:tc>
        <w:tc>
          <w:tcPr>
            <w:tcW w:w="2835"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sz w:val="20"/>
                <w:szCs w:val="20"/>
              </w:rPr>
            </w:pPr>
            <w:r>
              <w:rPr>
                <w:sz w:val="20"/>
                <w:szCs w:val="20"/>
              </w:rPr>
            </w:r>
          </w:p>
        </w:tc>
        <w:tc>
          <w:tcPr>
            <w:tcW w:w="74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160" w:before="40" w:after="40"/>
              <w:jc w:val="both"/>
              <w:rPr>
                <w:sz w:val="20"/>
                <w:szCs w:val="20"/>
              </w:rPr>
            </w:pPr>
            <w:r>
              <w:rPr>
                <w:sz w:val="20"/>
                <w:szCs w:val="20"/>
              </w:rPr>
              <w:t>In relazione alle proprie potenzialità e al proprio talento si esprime e dimostra interesse per gli ambiti motori, artistici e musicali.</w:t>
            </w:r>
          </w:p>
        </w:tc>
      </w:tr>
    </w:tbl>
    <w:p>
      <w:pPr>
        <w:pStyle w:val="Normal"/>
        <w:ind w:left="0" w:right="0" w:firstLine="709"/>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ind w:left="0" w:right="0" w:firstLine="709"/>
        <w:rPr/>
      </w:pPr>
      <w:r>
        <w:rPr/>
      </w:r>
    </w:p>
    <w:p>
      <w:pPr>
        <w:pStyle w:val="Normal"/>
        <w:ind w:left="0" w:right="0" w:firstLine="709"/>
        <w:rPr/>
      </w:pPr>
      <w:r>
        <w:rPr/>
      </w:r>
    </w:p>
    <w:p>
      <w:pPr>
        <w:pStyle w:val="Normal"/>
        <w:ind w:left="0" w:right="0" w:firstLine="709"/>
        <w:rPr/>
      </w:pPr>
      <w:r>
        <w:rPr/>
      </w:r>
      <w:r>
        <w:br w:type="page"/>
      </w:r>
    </w:p>
    <w:p>
      <w:pPr>
        <w:pStyle w:val="Normal"/>
        <w:ind w:left="0" w:right="0" w:firstLine="709"/>
        <w:rPr/>
      </w:pPr>
      <w:r>
        <w:rPr/>
      </w:r>
    </w:p>
    <w:p>
      <w:pPr>
        <w:pStyle w:val="Normal"/>
        <w:ind w:left="0" w:right="0" w:firstLine="709"/>
        <w:rPr/>
      </w:pPr>
      <w:r>
        <w:rPr/>
        <w:t xml:space="preserve">  </w:t>
      </w:r>
    </w:p>
    <w:p>
      <w:pPr>
        <w:pStyle w:val="Normal"/>
        <w:ind w:left="0" w:right="0" w:firstLine="709"/>
        <w:rPr/>
      </w:pPr>
      <w:r>
        <w:rPr/>
      </w:r>
    </w:p>
    <w:p>
      <w:pPr>
        <w:pStyle w:val="Normal"/>
        <w:spacing w:before="0" w:after="120"/>
        <w:ind w:left="426" w:right="0" w:hanging="0"/>
        <w:rPr/>
      </w:pPr>
      <w:r>
        <w:rPr/>
        <w:t>PROCEDIMENTI PERSONALIZZATI PER FAVORIRE IL PROCESSO DI APPRENDIMENTO E MATURAZIONE</w:t>
      </w:r>
    </w:p>
    <w:p>
      <w:pPr>
        <w:pStyle w:val="Normal"/>
        <w:ind w:left="0" w:right="0" w:firstLine="426"/>
        <w:rPr/>
      </w:pPr>
      <w:r>
        <w:rPr/>
        <w:t xml:space="preserve">Strategie per il </w:t>
      </w:r>
      <w:r>
        <w:rPr>
          <w:b/>
        </w:rPr>
        <w:t>potenziamento/arricchimento</w:t>
      </w:r>
      <w:r>
        <w:rPr/>
        <w:t xml:space="preserve"> delle conoscenze e delle competenze:</w:t>
      </w:r>
    </w:p>
    <w:p>
      <w:pPr>
        <w:pStyle w:val="Normal"/>
        <w:numPr>
          <w:ilvl w:val="0"/>
          <w:numId w:val="3"/>
        </w:numPr>
        <w:ind w:left="0" w:right="0" w:firstLine="426"/>
        <w:rPr/>
      </w:pPr>
      <w:r>
        <w:rPr/>
        <w:t xml:space="preserve"> </w:t>
      </w:r>
      <w:r>
        <w:rPr/>
        <w:t>approfondimento, rielaborazione e problematizzazione dei contenuti;</w:t>
      </w:r>
    </w:p>
    <w:p>
      <w:pPr>
        <w:pStyle w:val="Normal"/>
        <w:numPr>
          <w:ilvl w:val="0"/>
          <w:numId w:val="4"/>
        </w:numPr>
        <w:ind w:left="0" w:right="0" w:firstLine="426"/>
        <w:rPr/>
      </w:pPr>
      <w:r>
        <w:rPr/>
        <w:t xml:space="preserve"> </w:t>
      </w:r>
      <w:r>
        <w:rPr/>
        <w:t>affidamento di incarichi impegni e/o di coordinamento;</w:t>
      </w:r>
    </w:p>
    <w:p>
      <w:pPr>
        <w:pStyle w:val="Normal"/>
        <w:numPr>
          <w:ilvl w:val="0"/>
          <w:numId w:val="5"/>
        </w:numPr>
        <w:ind w:left="0" w:right="0" w:firstLine="426"/>
        <w:rPr/>
      </w:pPr>
      <w:r>
        <w:rPr/>
        <w:t xml:space="preserve"> </w:t>
      </w:r>
      <w:r>
        <w:rPr/>
        <w:t>valorizzazione degli interessi extrascolastici positivi;</w:t>
      </w:r>
    </w:p>
    <w:p>
      <w:pPr>
        <w:pStyle w:val="Normal"/>
        <w:numPr>
          <w:ilvl w:val="0"/>
          <w:numId w:val="6"/>
        </w:numPr>
        <w:ind w:left="0" w:right="0" w:firstLine="426"/>
        <w:rPr/>
      </w:pPr>
      <w:r>
        <w:rPr/>
        <w:t xml:space="preserve"> </w:t>
      </w:r>
      <w:r>
        <w:rPr/>
        <w:t>ricerche individuali e/o di gruppo;</w:t>
      </w:r>
    </w:p>
    <w:p>
      <w:pPr>
        <w:pStyle w:val="Normal"/>
        <w:numPr>
          <w:ilvl w:val="0"/>
          <w:numId w:val="7"/>
        </w:numPr>
        <w:ind w:left="0" w:right="0" w:firstLine="426"/>
        <w:rPr/>
      </w:pPr>
      <w:r>
        <w:rPr/>
        <w:t xml:space="preserve"> </w:t>
      </w:r>
      <w:r>
        <w:rPr/>
        <w:t>impulso allo spirito critico e alla creatività;</w:t>
      </w:r>
    </w:p>
    <w:p>
      <w:pPr>
        <w:pStyle w:val="Normal"/>
        <w:numPr>
          <w:ilvl w:val="0"/>
          <w:numId w:val="7"/>
        </w:numPr>
        <w:ind w:left="0" w:right="0" w:firstLine="426"/>
        <w:rPr/>
      </w:pPr>
      <w:r>
        <w:rPr/>
        <w:t>lettura di testi extrascolastici;</w:t>
      </w:r>
    </w:p>
    <w:p>
      <w:pPr>
        <w:pStyle w:val="Normal"/>
        <w:numPr>
          <w:ilvl w:val="0"/>
          <w:numId w:val="7"/>
        </w:numPr>
        <w:ind w:left="0" w:right="0" w:firstLine="426"/>
        <w:rPr/>
      </w:pPr>
      <w:r>
        <w:rPr/>
        <w:t xml:space="preserve"> </w:t>
      </w:r>
      <w:r>
        <w:rPr/>
        <w:t>corso integrativo di ___________________________;</w:t>
      </w:r>
    </w:p>
    <w:p>
      <w:pPr>
        <w:pStyle w:val="Normal"/>
        <w:numPr>
          <w:ilvl w:val="0"/>
          <w:numId w:val="7"/>
        </w:numPr>
        <w:ind w:left="0" w:right="0" w:firstLine="426"/>
        <w:rPr/>
      </w:pPr>
      <w:r>
        <w:rPr/>
        <w:t xml:space="preserve">  </w:t>
      </w:r>
      <w:r>
        <w:rPr/>
        <w:t>___________________________________________;</w:t>
      </w:r>
    </w:p>
    <w:p>
      <w:pPr>
        <w:pStyle w:val="Normal"/>
        <w:rPr/>
      </w:pPr>
      <w:r>
        <w:rPr/>
      </w:r>
    </w:p>
    <w:p>
      <w:pPr>
        <w:pStyle w:val="Normal"/>
        <w:ind w:left="0" w:right="0" w:firstLine="426"/>
        <w:rPr/>
      </w:pPr>
      <w:r>
        <w:rPr/>
        <w:t xml:space="preserve">Strategie per il </w:t>
      </w:r>
      <w:r>
        <w:rPr>
          <w:b/>
        </w:rPr>
        <w:t>sostegno/consolidamento</w:t>
      </w:r>
      <w:r>
        <w:rPr/>
        <w:t xml:space="preserve"> delle conoscenze e delle competenze:</w:t>
      </w:r>
    </w:p>
    <w:p>
      <w:pPr>
        <w:pStyle w:val="Normal"/>
        <w:numPr>
          <w:ilvl w:val="0"/>
          <w:numId w:val="8"/>
        </w:numPr>
        <w:ind w:left="0" w:right="0" w:firstLine="426"/>
        <w:rPr/>
      </w:pPr>
      <w:r>
        <w:rPr/>
        <w:t xml:space="preserve"> </w:t>
      </w:r>
      <w:r>
        <w:rPr/>
        <w:t>attività guidate a crescente livello di difficoltà;</w:t>
      </w:r>
    </w:p>
    <w:p>
      <w:pPr>
        <w:pStyle w:val="Normal"/>
        <w:numPr>
          <w:ilvl w:val="0"/>
          <w:numId w:val="8"/>
        </w:numPr>
        <w:ind w:left="0" w:right="0" w:firstLine="426"/>
        <w:rPr/>
      </w:pPr>
      <w:r>
        <w:rPr/>
        <w:t xml:space="preserve"> </w:t>
      </w:r>
      <w:r>
        <w:rPr/>
        <w:t>esercitazioni di fissazione/automatizzazione delle conoscenze;</w:t>
      </w:r>
    </w:p>
    <w:p>
      <w:pPr>
        <w:pStyle w:val="Normal"/>
        <w:numPr>
          <w:ilvl w:val="0"/>
          <w:numId w:val="8"/>
        </w:numPr>
        <w:ind w:left="0" w:right="0" w:firstLine="426"/>
        <w:rPr/>
      </w:pPr>
      <w:r>
        <w:rPr/>
        <w:t xml:space="preserve"> </w:t>
      </w:r>
      <w:r>
        <w:rPr/>
        <w:t>inserimento in gruppi motivati di lavoro;</w:t>
      </w:r>
    </w:p>
    <w:p>
      <w:pPr>
        <w:pStyle w:val="Normal"/>
        <w:numPr>
          <w:ilvl w:val="0"/>
          <w:numId w:val="8"/>
        </w:numPr>
        <w:ind w:left="0" w:right="0" w:firstLine="426"/>
        <w:rPr/>
      </w:pPr>
      <w:r>
        <w:rPr/>
        <w:t xml:space="preserve"> </w:t>
      </w:r>
      <w:r>
        <w:rPr/>
        <w:t>stimolo ai rapporti interpersonali con compagni più ricchi di interessi;</w:t>
      </w:r>
    </w:p>
    <w:p>
      <w:pPr>
        <w:pStyle w:val="Normal"/>
        <w:numPr>
          <w:ilvl w:val="0"/>
          <w:numId w:val="8"/>
        </w:numPr>
        <w:ind w:left="0" w:right="0" w:firstLine="426"/>
        <w:rPr/>
      </w:pPr>
      <w:r>
        <w:rPr/>
        <w:t xml:space="preserve"> </w:t>
      </w:r>
      <w:r>
        <w:rPr/>
        <w:t>assiduo controllo dell’apprendimento, con frequenti verifiche e richiami;</w:t>
      </w:r>
    </w:p>
    <w:p>
      <w:pPr>
        <w:pStyle w:val="Normal"/>
        <w:numPr>
          <w:ilvl w:val="0"/>
          <w:numId w:val="8"/>
        </w:numPr>
        <w:ind w:left="0" w:right="0" w:firstLine="426"/>
        <w:rPr/>
      </w:pPr>
      <w:r>
        <w:rPr/>
        <w:t xml:space="preserve"> </w:t>
      </w:r>
      <w:r>
        <w:rPr/>
        <w:t>valorizzazione delle esperienze extrascolastiche;</w:t>
      </w:r>
    </w:p>
    <w:p>
      <w:pPr>
        <w:pStyle w:val="Normal"/>
        <w:numPr>
          <w:ilvl w:val="0"/>
          <w:numId w:val="8"/>
        </w:numPr>
        <w:ind w:left="0" w:right="0" w:firstLine="426"/>
        <w:rPr/>
      </w:pPr>
      <w:r>
        <w:rPr/>
        <w:t xml:space="preserve"> </w:t>
      </w:r>
      <w:r>
        <w:rPr/>
        <w:t>corso/i di sostegno/consolidamento ___________________________;</w:t>
      </w:r>
    </w:p>
    <w:p>
      <w:pPr>
        <w:pStyle w:val="Normal"/>
        <w:numPr>
          <w:ilvl w:val="0"/>
          <w:numId w:val="8"/>
        </w:numPr>
        <w:ind w:left="0" w:right="0" w:firstLine="426"/>
        <w:rPr/>
      </w:pPr>
      <w:r>
        <w:rPr/>
        <w:t xml:space="preserve">  </w:t>
      </w:r>
      <w:r>
        <w:rPr/>
        <w:t>___________________________________________;</w:t>
      </w:r>
    </w:p>
    <w:p>
      <w:pPr>
        <w:pStyle w:val="Normal"/>
        <w:jc w:val="both"/>
        <w:rPr/>
      </w:pPr>
      <w:r>
        <w:rPr/>
      </w:r>
    </w:p>
    <w:p>
      <w:pPr>
        <w:pStyle w:val="Normal"/>
        <w:ind w:left="0" w:right="0" w:firstLine="426"/>
        <w:jc w:val="both"/>
        <w:rPr/>
      </w:pPr>
      <w:r>
        <w:rPr/>
        <w:t>S</w:t>
      </w:r>
      <w:r>
        <w:rPr>
          <w:highlight w:val="white"/>
        </w:rPr>
        <w:t xml:space="preserve">trategie per il </w:t>
      </w:r>
      <w:r>
        <w:rPr>
          <w:b/>
          <w:highlight w:val="white"/>
        </w:rPr>
        <w:t>recupero</w:t>
      </w:r>
      <w:r>
        <w:rPr>
          <w:highlight w:val="white"/>
        </w:rPr>
        <w:t xml:space="preserve"> delle conoscenze e delle competenze:</w:t>
      </w:r>
    </w:p>
    <w:p>
      <w:pPr>
        <w:pStyle w:val="Normal"/>
        <w:numPr>
          <w:ilvl w:val="0"/>
          <w:numId w:val="10"/>
        </w:numPr>
        <w:jc w:val="both"/>
        <w:rPr/>
      </w:pPr>
      <w:r>
        <w:rPr>
          <w:highlight w:val="white"/>
        </w:rPr>
        <w:t>unità didattiche individualizzate;</w:t>
      </w:r>
    </w:p>
    <w:p>
      <w:pPr>
        <w:pStyle w:val="Normal"/>
        <w:numPr>
          <w:ilvl w:val="0"/>
          <w:numId w:val="10"/>
        </w:numPr>
        <w:jc w:val="both"/>
        <w:rPr/>
      </w:pPr>
      <w:r>
        <w:rPr>
          <w:highlight w:val="white"/>
        </w:rPr>
        <w:t>studio assistito in classe (sotto la giuda di un tutor);</w:t>
      </w:r>
    </w:p>
    <w:p>
      <w:pPr>
        <w:pStyle w:val="Normal"/>
        <w:numPr>
          <w:ilvl w:val="0"/>
          <w:numId w:val="10"/>
        </w:numPr>
        <w:jc w:val="both"/>
        <w:rPr/>
      </w:pPr>
      <w:r>
        <w:rPr>
          <w:highlight w:val="white"/>
        </w:rPr>
        <w:t>diversificazione/adattamento dei contenuti disciplinari;</w:t>
      </w:r>
    </w:p>
    <w:p>
      <w:pPr>
        <w:pStyle w:val="Normal"/>
        <w:numPr>
          <w:ilvl w:val="0"/>
          <w:numId w:val="9"/>
        </w:numPr>
        <w:rPr>
          <w:highlight w:val="white"/>
        </w:rPr>
      </w:pPr>
      <w:r>
        <w:rPr>
          <w:highlight w:val="white"/>
        </w:rPr>
        <w:t>metodologie e strategie d’insegnamento differenziate;</w:t>
      </w:r>
    </w:p>
    <w:p>
      <w:pPr>
        <w:pStyle w:val="Normal"/>
        <w:numPr>
          <w:ilvl w:val="0"/>
          <w:numId w:val="9"/>
        </w:numPr>
        <w:rPr>
          <w:highlight w:val="white"/>
        </w:rPr>
      </w:pPr>
      <w:r>
        <w:rPr>
          <w:highlight w:val="white"/>
        </w:rPr>
        <w:t xml:space="preserve"> </w:t>
      </w:r>
      <w:r>
        <w:rPr>
          <w:highlight w:val="white"/>
        </w:rPr>
        <w:t>allungamento dei tempi di acquisizione dei contenuti disciplinari;</w:t>
      </w:r>
    </w:p>
    <w:p>
      <w:pPr>
        <w:pStyle w:val="Normal"/>
        <w:numPr>
          <w:ilvl w:val="0"/>
          <w:numId w:val="9"/>
        </w:numPr>
        <w:rPr>
          <w:highlight w:val="white"/>
        </w:rPr>
      </w:pPr>
      <w:r>
        <w:rPr>
          <w:highlight w:val="white"/>
        </w:rPr>
        <w:t xml:space="preserve"> </w:t>
      </w:r>
      <w:r>
        <w:rPr>
          <w:highlight w:val="white"/>
        </w:rPr>
        <w:t>assiduo controllo dell’apprendimento con frequenti verifiche e richiami;</w:t>
      </w:r>
    </w:p>
    <w:p>
      <w:pPr>
        <w:pStyle w:val="Normal"/>
        <w:numPr>
          <w:ilvl w:val="0"/>
          <w:numId w:val="9"/>
        </w:numPr>
        <w:rPr>
          <w:highlight w:val="white"/>
        </w:rPr>
      </w:pPr>
      <w:r>
        <w:rPr>
          <w:highlight w:val="white"/>
        </w:rPr>
        <w:t>esercitazioni guidate con schemi e suggerimenti</w:t>
      </w:r>
    </w:p>
    <w:p>
      <w:pPr>
        <w:pStyle w:val="Normal"/>
        <w:numPr>
          <w:ilvl w:val="0"/>
          <w:numId w:val="9"/>
        </w:numPr>
        <w:rPr>
          <w:highlight w:val="white"/>
        </w:rPr>
      </w:pPr>
      <w:r>
        <w:rPr>
          <w:highlight w:val="white"/>
        </w:rPr>
        <w:t>frequenti ritorni su contenuti affrontati</w:t>
      </w:r>
    </w:p>
    <w:p>
      <w:pPr>
        <w:pStyle w:val="Normal"/>
        <w:numPr>
          <w:ilvl w:val="0"/>
          <w:numId w:val="9"/>
        </w:numPr>
        <w:rPr>
          <w:highlight w:val="white"/>
        </w:rPr>
      </w:pPr>
      <w:r>
        <w:rPr>
          <w:highlight w:val="white"/>
        </w:rPr>
        <w:t>semplificazione dei contenuti proposti</w:t>
      </w:r>
    </w:p>
    <w:p>
      <w:pPr>
        <w:pStyle w:val="Normal"/>
        <w:numPr>
          <w:ilvl w:val="0"/>
          <w:numId w:val="9"/>
        </w:numPr>
        <w:rPr>
          <w:highlight w:val="white"/>
        </w:rPr>
      </w:pPr>
      <w:r>
        <w:rPr>
          <w:highlight w:val="white"/>
        </w:rPr>
        <w:t>affidamento di compiti a crescente livello di difficoltà e/o di responsabilità;</w:t>
      </w:r>
    </w:p>
    <w:p>
      <w:pPr>
        <w:pStyle w:val="Normal"/>
        <w:numPr>
          <w:ilvl w:val="0"/>
          <w:numId w:val="0"/>
        </w:numPr>
        <w:ind w:left="720" w:right="0" w:hanging="0"/>
        <w:rPr>
          <w:highlight w:val="white"/>
        </w:rPr>
      </w:pPr>
      <w:r>
        <w:rPr>
          <w:highlight w:val="white"/>
        </w:rPr>
      </w:r>
    </w:p>
    <w:p>
      <w:pPr>
        <w:pStyle w:val="Normal"/>
        <w:numPr>
          <w:ilvl w:val="0"/>
          <w:numId w:val="0"/>
        </w:numPr>
        <w:ind w:left="720" w:right="0" w:hanging="0"/>
        <w:jc w:val="both"/>
        <w:rPr>
          <w:highlight w:val="white"/>
        </w:rPr>
      </w:pPr>
      <w:r>
        <w:rPr>
          <w:highlight w:val="white"/>
        </w:rPr>
        <w:t xml:space="preserve">           </w:t>
      </w:r>
      <w:r>
        <w:rPr>
          <w:highlight w:val="white"/>
        </w:rPr>
        <w:t>L’attività di recupero verrà effettuata:</w:t>
      </w:r>
    </w:p>
    <w:p>
      <w:pPr>
        <w:pStyle w:val="Normal"/>
        <w:numPr>
          <w:ilvl w:val="0"/>
          <w:numId w:val="11"/>
        </w:numPr>
        <w:jc w:val="both"/>
        <w:rPr>
          <w:highlight w:val="white"/>
        </w:rPr>
      </w:pPr>
      <w:r>
        <w:rPr>
          <w:highlight w:val="white"/>
        </w:rPr>
        <w:t>in itinere  durante l’orario curricolare</w:t>
      </w:r>
    </w:p>
    <w:p>
      <w:pPr>
        <w:pStyle w:val="Normal"/>
        <w:numPr>
          <w:ilvl w:val="0"/>
          <w:numId w:val="11"/>
        </w:numPr>
        <w:jc w:val="both"/>
        <w:rPr>
          <w:highlight w:val="white"/>
        </w:rPr>
      </w:pPr>
      <w:r>
        <w:rPr>
          <w:highlight w:val="white"/>
        </w:rPr>
        <w:t xml:space="preserve">  </w:t>
      </w:r>
      <w:r>
        <w:rPr>
          <w:highlight w:val="white"/>
        </w:rPr>
        <w:t>per gli alunni con PAI saranno attivati percorsi individuali di recupero al mattino o in orario  extracurricolare</w:t>
      </w:r>
    </w:p>
    <w:p>
      <w:pPr>
        <w:pStyle w:val="Normal"/>
        <w:rPr/>
      </w:pPr>
      <w:r>
        <w:rPr/>
      </w:r>
    </w:p>
    <w:p>
      <w:pPr>
        <w:pStyle w:val="Normal"/>
        <w:rPr/>
      </w:pPr>
      <w:r>
        <w:rPr/>
      </w:r>
    </w:p>
    <w:p>
      <w:pPr>
        <w:pStyle w:val="Normal"/>
        <w:ind w:left="0" w:right="0" w:firstLine="426"/>
        <w:rPr/>
      </w:pPr>
      <w:r>
        <w:rPr/>
        <w:t>METODI</w:t>
      </w:r>
    </w:p>
    <w:p>
      <w:pPr>
        <w:pStyle w:val="Normal"/>
        <w:ind w:left="0" w:right="0" w:firstLine="426"/>
        <w:rPr/>
      </w:pPr>
      <w:r>
        <w:rPr/>
        <w:t xml:space="preserve">  </w:t>
      </w:r>
      <w:r>
        <w:rPr>
          <w:rFonts w:eastAsia="Webdings" w:cs="Webdings" w:ascii="Webdings" w:hAnsi="Webdings"/>
        </w:rPr>
        <w:t></w:t>
      </w:r>
      <w:r>
        <w:rPr/>
        <w:t xml:space="preserve"> </w:t>
      </w:r>
      <w:r>
        <w:rPr/>
        <w:t>metodo induttivo;</w:t>
      </w:r>
    </w:p>
    <w:p>
      <w:pPr>
        <w:pStyle w:val="Normal"/>
        <w:ind w:left="0" w:right="0" w:firstLine="426"/>
        <w:rPr/>
      </w:pPr>
      <w:r>
        <w:rPr>
          <w:rFonts w:eastAsia="Webdings" w:cs="Webdings" w:ascii="Webdings" w:hAnsi="Webdings"/>
        </w:rPr>
        <w:t></w:t>
      </w:r>
      <w:r>
        <w:rPr/>
        <w:t xml:space="preserve">  </w:t>
      </w:r>
      <w:r>
        <w:rPr/>
        <w:t>metodo deduttivo;</w:t>
      </w:r>
    </w:p>
    <w:p>
      <w:pPr>
        <w:pStyle w:val="Normal"/>
        <w:ind w:left="0" w:right="0" w:firstLine="426"/>
        <w:rPr/>
      </w:pPr>
      <w:r>
        <w:rPr>
          <w:rFonts w:eastAsia="Webdings" w:cs="Webdings" w:ascii="Webdings" w:hAnsi="Webdings"/>
        </w:rPr>
        <w:t></w:t>
      </w:r>
      <w:r>
        <w:rPr/>
        <w:t xml:space="preserve">  </w:t>
      </w:r>
      <w:r>
        <w:rPr/>
        <w:t>metodo scientifico;</w:t>
      </w:r>
    </w:p>
    <w:p>
      <w:pPr>
        <w:pStyle w:val="Normal"/>
        <w:ind w:left="0" w:right="0" w:firstLine="426"/>
        <w:rPr/>
      </w:pPr>
      <w:r>
        <w:rPr/>
        <w:t xml:space="preserve">  </w:t>
      </w:r>
      <w:r>
        <w:rPr>
          <w:rFonts w:eastAsia="Webdings" w:cs="Webdings" w:ascii="Webdings" w:hAnsi="Webdings"/>
        </w:rPr>
        <w:t></w:t>
      </w:r>
      <w:r>
        <w:rPr/>
        <w:t xml:space="preserve"> </w:t>
      </w:r>
      <w:r>
        <w:rPr/>
        <w:t>lavoro di gruppo;</w:t>
      </w:r>
    </w:p>
    <w:p>
      <w:pPr>
        <w:pStyle w:val="Normal"/>
        <w:ind w:left="0" w:right="0" w:firstLine="426"/>
        <w:rPr/>
      </w:pPr>
      <w:r>
        <w:rPr>
          <w:rFonts w:eastAsia="Webdings" w:cs="Webdings" w:ascii="Webdings" w:hAnsi="Webdings"/>
        </w:rPr>
        <w:t></w:t>
      </w:r>
      <w:r>
        <w:rPr/>
        <w:t xml:space="preserve">  </w:t>
      </w:r>
      <w:r>
        <w:rPr/>
        <w:t>ricerche individuali e/o di gruppo;</w:t>
      </w:r>
    </w:p>
    <w:p>
      <w:pPr>
        <w:pStyle w:val="Normal"/>
        <w:ind w:left="0" w:right="0" w:firstLine="426"/>
        <w:rPr/>
      </w:pPr>
      <w:r>
        <w:rPr/>
        <w:t xml:space="preserve">  </w:t>
      </w:r>
      <w:r>
        <w:rPr>
          <w:rFonts w:eastAsia="Webdings" w:cs="Webdings" w:ascii="Webdings" w:hAnsi="Webdings"/>
        </w:rPr>
        <w:t></w:t>
      </w:r>
      <w:r>
        <w:rPr/>
        <w:t xml:space="preserve">   </w:t>
      </w:r>
      <w:r>
        <w:rPr/>
        <w:t>__________________________________________;</w:t>
      </w:r>
    </w:p>
    <w:p>
      <w:pPr>
        <w:pStyle w:val="Normal"/>
        <w:ind w:left="0" w:right="0" w:firstLine="426"/>
        <w:rPr/>
      </w:pPr>
      <w:r>
        <w:rPr/>
        <w:t xml:space="preserve">  </w:t>
      </w:r>
      <w:r>
        <w:rPr>
          <w:rFonts w:eastAsia="Webdings" w:cs="Webdings" w:ascii="Webdings" w:hAnsi="Webdings"/>
        </w:rPr>
        <w:t></w:t>
      </w:r>
      <w:r>
        <w:rPr/>
        <w:t xml:space="preserve"> </w:t>
      </w:r>
      <w:r>
        <w:rPr/>
        <w:t>___________________________________________;</w:t>
      </w:r>
    </w:p>
    <w:p>
      <w:pPr>
        <w:pStyle w:val="Normal"/>
        <w:ind w:left="708" w:right="0" w:hanging="0"/>
        <w:rPr/>
      </w:pPr>
      <w:r>
        <w:rPr/>
      </w:r>
    </w:p>
    <w:p>
      <w:pPr>
        <w:pStyle w:val="Normal"/>
        <w:rPr/>
      </w:pPr>
      <w:r>
        <w:rPr/>
        <w:t xml:space="preserve">    </w:t>
      </w:r>
    </w:p>
    <w:p>
      <w:pPr>
        <w:pStyle w:val="Normal"/>
        <w:ind w:left="0" w:right="0" w:firstLine="426"/>
        <w:rPr/>
      </w:pPr>
      <w:r>
        <w:rPr/>
        <w:t>MEZZI/STRUMENTI</w:t>
      </w:r>
    </w:p>
    <w:p>
      <w:pPr>
        <w:pStyle w:val="Normal"/>
        <w:ind w:left="0" w:right="0" w:firstLine="426"/>
        <w:rPr/>
      </w:pPr>
      <w:r>
        <w:rPr>
          <w:rFonts w:eastAsia="Webdings" w:cs="Webdings" w:ascii="Webdings" w:hAnsi="Webdings"/>
        </w:rPr>
        <w:t></w:t>
      </w:r>
      <w:r>
        <w:rPr/>
        <w:t xml:space="preserve">  </w:t>
      </w:r>
      <w:r>
        <w:rPr/>
        <w:t>libri di testo____________________________________________________________________;</w:t>
      </w:r>
    </w:p>
    <w:p>
      <w:pPr>
        <w:pStyle w:val="Normal"/>
        <w:ind w:left="0" w:right="0" w:firstLine="426"/>
        <w:rPr/>
      </w:pPr>
      <w:r>
        <w:rPr>
          <w:rFonts w:eastAsia="Webdings" w:cs="Webdings" w:ascii="Webdings" w:hAnsi="Webdings"/>
        </w:rPr>
        <w:t></w:t>
      </w:r>
      <w:r>
        <w:rPr/>
        <w:t xml:space="preserve">  </w:t>
      </w:r>
      <w:r>
        <w:rPr/>
        <w:t>testi di consultazione ____________________________________________________________</w:t>
      </w:r>
    </w:p>
    <w:p>
      <w:pPr>
        <w:pStyle w:val="Normal"/>
        <w:rPr/>
      </w:pPr>
      <w:r>
        <w:rPr/>
        <w:t xml:space="preserve">       </w:t>
      </w:r>
      <w:r>
        <w:rPr>
          <w:rFonts w:eastAsia="Webdings" w:cs="Webdings" w:ascii="Webdings" w:hAnsi="Webdings"/>
        </w:rPr>
        <w:t></w:t>
      </w:r>
      <w:r>
        <w:rPr/>
        <w:t xml:space="preserve"> </w:t>
      </w:r>
      <w:r>
        <w:rPr/>
        <w:t>attrezzature e sussidi (strumenti tecnici, audiovisivi, laboratori, ecc.): ______________________</w:t>
      </w:r>
    </w:p>
    <w:p>
      <w:pPr>
        <w:pStyle w:val="Normal"/>
        <w:ind w:left="0" w:right="0" w:firstLine="426"/>
        <w:rPr/>
      </w:pPr>
      <w:r>
        <w:rPr/>
        <w:t xml:space="preserve">   </w:t>
      </w:r>
      <w:r>
        <w:rPr/>
        <w:t>______________________________________________________________________________;</w:t>
      </w:r>
    </w:p>
    <w:p>
      <w:pPr>
        <w:pStyle w:val="Normal"/>
        <w:rPr/>
      </w:pPr>
      <w:r>
        <w:rPr/>
      </w:r>
    </w:p>
    <w:p>
      <w:pPr>
        <w:pStyle w:val="Normal"/>
        <w:rPr/>
      </w:pPr>
      <w:r>
        <w:rPr/>
      </w:r>
    </w:p>
    <w:p>
      <w:pPr>
        <w:pStyle w:val="Normal"/>
        <w:spacing w:before="0" w:after="120"/>
        <w:ind w:left="0" w:right="0" w:firstLine="709"/>
        <w:rPr/>
      </w:pPr>
      <w:r>
        <w:rPr/>
      </w:r>
    </w:p>
    <w:p>
      <w:pPr>
        <w:pStyle w:val="Normal"/>
        <w:spacing w:before="0" w:after="120"/>
        <w:ind w:left="0" w:right="0" w:firstLine="426"/>
        <w:rPr/>
      </w:pPr>
      <w:r>
        <w:rPr/>
        <w:t>STRUMENTI DI VERIFICA DEL LIVELLO DI APPRENDIMENTO</w:t>
      </w:r>
    </w:p>
    <w:p>
      <w:pPr>
        <w:pStyle w:val="Normal"/>
        <w:ind w:left="0" w:right="0" w:firstLine="426"/>
        <w:rPr/>
      </w:pPr>
      <w:r>
        <w:rPr/>
        <w:t xml:space="preserve"> </w:t>
      </w:r>
      <w:r>
        <w:rPr>
          <w:rFonts w:eastAsia="Webdings" w:cs="Webdings" w:ascii="Webdings" w:hAnsi="Webdings"/>
        </w:rPr>
        <w:t></w:t>
      </w:r>
      <w:r>
        <w:rPr/>
        <w:t xml:space="preserve"> </w:t>
      </w:r>
      <w:r>
        <w:rPr/>
        <w:t>interrogazioni;</w:t>
      </w:r>
    </w:p>
    <w:p>
      <w:pPr>
        <w:pStyle w:val="Normal"/>
        <w:ind w:left="0" w:right="0" w:firstLine="426"/>
        <w:rPr/>
      </w:pPr>
      <w:r>
        <w:rPr/>
        <w:t xml:space="preserve"> </w:t>
      </w:r>
      <w:r>
        <w:rPr>
          <w:rFonts w:eastAsia="Webdings" w:cs="Webdings" w:ascii="Webdings" w:hAnsi="Webdings"/>
        </w:rPr>
        <w:t></w:t>
      </w:r>
      <w:r>
        <w:rPr/>
        <w:t xml:space="preserve"> </w:t>
      </w:r>
      <w:r>
        <w:rPr/>
        <w:t>conversazioni/dibattiti;</w:t>
      </w:r>
    </w:p>
    <w:p>
      <w:pPr>
        <w:pStyle w:val="Normal"/>
        <w:ind w:left="0" w:right="0" w:firstLine="426"/>
        <w:rPr/>
      </w:pPr>
      <w:r>
        <w:rPr/>
        <w:t xml:space="preserve"> </w:t>
      </w:r>
      <w:r>
        <w:rPr>
          <w:rFonts w:eastAsia="Webdings" w:cs="Webdings" w:ascii="Webdings" w:hAnsi="Webdings"/>
        </w:rPr>
        <w:t></w:t>
      </w:r>
      <w:r>
        <w:rPr/>
        <w:t xml:space="preserve"> </w:t>
      </w:r>
      <w:r>
        <w:rPr/>
        <w:t>esercitazioni individuali e collettive;</w:t>
      </w:r>
    </w:p>
    <w:p>
      <w:pPr>
        <w:pStyle w:val="Normal"/>
        <w:ind w:left="0" w:right="0" w:firstLine="426"/>
        <w:rPr/>
      </w:pPr>
      <w:r>
        <w:rPr/>
        <w:t xml:space="preserve"> </w:t>
      </w:r>
      <w:r>
        <w:rPr>
          <w:rFonts w:eastAsia="Webdings" w:cs="Webdings" w:ascii="Webdings" w:hAnsi="Webdings"/>
        </w:rPr>
        <w:t></w:t>
      </w:r>
      <w:r>
        <w:rPr/>
        <w:t xml:space="preserve"> </w:t>
      </w:r>
      <w:r>
        <w:rPr/>
        <w:t>relazioni;</w:t>
      </w:r>
    </w:p>
    <w:p>
      <w:pPr>
        <w:pStyle w:val="Normal"/>
        <w:ind w:left="0" w:right="0" w:firstLine="426"/>
        <w:rPr/>
      </w:pPr>
      <w:r>
        <w:rPr/>
        <w:t xml:space="preserve"> </w:t>
      </w:r>
      <w:r>
        <w:rPr>
          <w:rFonts w:eastAsia="Webdings" w:cs="Webdings" w:ascii="Webdings" w:hAnsi="Webdings"/>
        </w:rPr>
        <w:t></w:t>
      </w:r>
      <w:r>
        <w:rPr/>
        <w:t xml:space="preserve"> </w:t>
      </w:r>
      <w:r>
        <w:rPr/>
        <w:t>prove scritte quadrimestrali (n. _______);</w:t>
      </w:r>
    </w:p>
    <w:p>
      <w:pPr>
        <w:pStyle w:val="Normal"/>
        <w:ind w:left="0" w:right="0" w:firstLine="426"/>
        <w:rPr/>
      </w:pPr>
      <w:r>
        <w:rPr/>
        <w:t xml:space="preserve"> </w:t>
      </w:r>
      <w:r>
        <w:rPr>
          <w:rFonts w:eastAsia="Webdings" w:cs="Webdings" w:ascii="Webdings" w:hAnsi="Webdings"/>
        </w:rPr>
        <w:t></w:t>
      </w:r>
      <w:r>
        <w:rPr/>
        <w:t xml:space="preserve">  </w:t>
      </w:r>
      <w:r>
        <w:rPr/>
        <w:t>prove pratiche;</w:t>
      </w:r>
    </w:p>
    <w:p>
      <w:pPr>
        <w:pStyle w:val="Normal"/>
        <w:ind w:left="0" w:right="0" w:firstLine="426"/>
        <w:rPr/>
      </w:pPr>
      <w:r>
        <w:rPr/>
        <w:t xml:space="preserve"> </w:t>
      </w:r>
      <w:r>
        <w:rPr>
          <w:rFonts w:eastAsia="Webdings" w:cs="Webdings" w:ascii="Webdings" w:hAnsi="Webdings"/>
        </w:rPr>
        <w:t></w:t>
      </w:r>
      <w:r>
        <w:rPr/>
        <w:t xml:space="preserve">  </w:t>
      </w:r>
      <w:r>
        <w:rPr/>
        <w:t>test oggettivi;</w:t>
      </w:r>
    </w:p>
    <w:p>
      <w:pPr>
        <w:pStyle w:val="Normal"/>
        <w:ind w:left="0" w:right="0" w:firstLine="426"/>
        <w:rPr/>
      </w:pPr>
      <w:r>
        <w:rPr/>
        <w:t xml:space="preserve"> </w:t>
      </w:r>
      <w:r>
        <w:rPr>
          <w:rFonts w:eastAsia="Webdings" w:cs="Webdings" w:ascii="Webdings" w:hAnsi="Webdings"/>
        </w:rPr>
        <w:t></w:t>
      </w:r>
      <w:r>
        <w:rPr/>
        <w:t xml:space="preserve">  </w:t>
      </w:r>
      <w:r>
        <w:rPr/>
        <w:t>___________________________________________;</w:t>
      </w:r>
    </w:p>
    <w:p>
      <w:pPr>
        <w:pStyle w:val="Normal"/>
        <w:rPr/>
      </w:pPr>
      <w:r>
        <w:rPr/>
      </w:r>
    </w:p>
    <w:p>
      <w:pPr>
        <w:pStyle w:val="Normal"/>
        <w:spacing w:lineRule="auto" w:line="240"/>
        <w:ind w:left="-5" w:right="0" w:hanging="10"/>
        <w:jc w:val="center"/>
        <w:rPr>
          <w:rFonts w:ascii="Times New Roman" w:hAnsi="Times New Roman" w:cs="Times New Roman"/>
          <w:i w:val="false"/>
          <w:i w:val="false"/>
          <w:iCs w:val="false"/>
        </w:rPr>
      </w:pPr>
      <w:r>
        <w:rPr>
          <w:rFonts w:cs="Times New Roman" w:ascii="Times New Roman" w:hAnsi="Times New Roman"/>
          <w:i w:val="false"/>
          <w:iCs w:val="false"/>
        </w:rPr>
      </w:r>
    </w:p>
    <w:p>
      <w:pPr>
        <w:pStyle w:val="Normal"/>
        <w:spacing w:before="0" w:after="120"/>
        <w:ind w:left="0" w:right="0" w:firstLine="426"/>
        <w:rPr/>
      </w:pPr>
      <w:r>
        <w:rPr/>
        <w:t>CRITERI DI VALUTAZIONE</w:t>
      </w:r>
    </w:p>
    <w:p>
      <w:pPr>
        <w:pStyle w:val="Normal"/>
        <w:ind w:left="0" w:right="0" w:firstLine="426"/>
        <w:rPr/>
      </w:pPr>
      <w:r>
        <w:rPr/>
        <w:t xml:space="preserve">  </w:t>
      </w:r>
      <w:r>
        <w:rPr>
          <w:rFonts w:eastAsia="Webdings" w:cs="Webdings" w:ascii="Webdings" w:hAnsi="Webdings"/>
        </w:rPr>
        <w:t></w:t>
      </w:r>
      <w:r>
        <w:rPr/>
        <w:t xml:space="preserve"> </w:t>
      </w:r>
      <w:r>
        <w:rPr/>
        <w:t>valutazione come sistematica verifica dell’efficacia e dell’adeguatezza della programmazione per la correzione di eventuali errori di impostazione;</w:t>
      </w:r>
    </w:p>
    <w:p>
      <w:pPr>
        <w:pStyle w:val="Normal"/>
        <w:rPr/>
      </w:pPr>
      <w:r>
        <w:rPr>
          <w:rFonts w:eastAsia="Webdings" w:cs="Webdings" w:ascii="Webdings" w:hAnsi="Webdings"/>
        </w:rPr>
        <w:tab/>
        <w:t></w:t>
      </w:r>
      <w:r>
        <w:rPr/>
        <w:t xml:space="preserve"> valutazione come incentivo al perseguimento dell’obiettivo del massimo possibile sviluppo</w:t>
      </w:r>
    </w:p>
    <w:p>
      <w:pPr>
        <w:pStyle w:val="Normal"/>
        <w:rPr/>
      </w:pPr>
      <w:r>
        <w:rPr/>
        <w:t xml:space="preserve">  </w:t>
      </w:r>
      <w:r>
        <w:rPr/>
        <w:t>della personalità (valutazione formativa);</w:t>
      </w:r>
    </w:p>
    <w:p>
      <w:pPr>
        <w:pStyle w:val="Normal"/>
        <w:ind w:left="0" w:right="0" w:firstLine="426"/>
        <w:rPr/>
      </w:pPr>
      <w:r>
        <w:rPr/>
        <w:t xml:space="preserve">  </w:t>
      </w:r>
      <w:r>
        <w:rPr>
          <w:rFonts w:eastAsia="Webdings" w:cs="Webdings" w:ascii="Webdings" w:hAnsi="Webdings"/>
        </w:rPr>
        <w:t></w:t>
      </w:r>
      <w:r>
        <w:rPr/>
        <w:t xml:space="preserve">  </w:t>
      </w:r>
      <w:r>
        <w:rPr/>
        <w:t>valutazione come confronto tra i risultati ottenuti e i risultati previsti, tenendo conto delle</w:t>
      </w:r>
    </w:p>
    <w:p>
      <w:pPr>
        <w:pStyle w:val="Normal"/>
        <w:rPr/>
      </w:pPr>
      <w:r>
        <w:rPr/>
        <w:t xml:space="preserve">              </w:t>
      </w:r>
      <w:r>
        <w:rPr/>
        <w:t>condizioni di partenza (valutazione sommativa);</w:t>
      </w:r>
    </w:p>
    <w:p>
      <w:pPr>
        <w:pStyle w:val="Normal"/>
        <w:ind w:left="0" w:right="0" w:firstLine="426"/>
        <w:rPr/>
      </w:pPr>
      <w:r>
        <w:rPr/>
        <w:t xml:space="preserve">  </w:t>
      </w:r>
      <w:r>
        <w:rPr>
          <w:rFonts w:eastAsia="Webdings" w:cs="Webdings" w:ascii="Webdings" w:hAnsi="Webdings"/>
        </w:rPr>
        <w:t></w:t>
      </w:r>
      <w:r>
        <w:rPr/>
        <w:t xml:space="preserve"> </w:t>
      </w:r>
      <w:r>
        <w:rPr/>
        <w:t xml:space="preserve">valutazione/misurazione dell’eventuale distanza degli apprendimenti dell’alunno allo standard di </w:t>
      </w:r>
    </w:p>
    <w:p>
      <w:pPr>
        <w:pStyle w:val="Normal"/>
        <w:rPr/>
      </w:pPr>
      <w:r>
        <w:rPr/>
        <w:t xml:space="preserve">             </w:t>
      </w:r>
      <w:r>
        <w:rPr/>
        <w:t>riferimento (valutazione comparativa);</w:t>
      </w:r>
    </w:p>
    <w:p>
      <w:pPr>
        <w:pStyle w:val="Normal"/>
        <w:ind w:left="0" w:right="0" w:firstLine="426"/>
        <w:rPr/>
      </w:pPr>
      <w:r>
        <w:rPr>
          <w:rFonts w:eastAsia="Webdings" w:cs="Webdings" w:ascii="Webdings" w:hAnsi="Webdings"/>
        </w:rPr>
        <w:t></w:t>
      </w:r>
      <w:r>
        <w:rPr/>
        <w:t xml:space="preserve"> </w:t>
      </w:r>
      <w:r>
        <w:rPr/>
        <w:t>valutazione finalizzata all’orientamento verso le scelte future (valutazione orientativa);</w:t>
      </w:r>
    </w:p>
    <w:p>
      <w:pPr>
        <w:pStyle w:val="Normal"/>
        <w:ind w:left="0" w:right="0" w:firstLine="426"/>
        <w:rPr/>
      </w:pPr>
      <w:r>
        <w:rPr/>
      </w:r>
    </w:p>
    <w:p>
      <w:pPr>
        <w:pStyle w:val="Normal"/>
        <w:spacing w:lineRule="auto" w:line="240"/>
        <w:ind w:left="-5" w:right="0" w:hanging="10"/>
        <w:jc w:val="center"/>
        <w:rPr>
          <w:rFonts w:ascii="Calibri" w:hAnsi="Calibri" w:cs="Calibri"/>
          <w:b/>
          <w:b/>
          <w:bCs/>
          <w:smallCaps/>
          <w:color w:val="000000"/>
          <w:sz w:val="28"/>
          <w:szCs w:val="28"/>
          <w:highlight w:val="white"/>
          <w:lang w:val="it-IT"/>
        </w:rPr>
      </w:pPr>
      <w:r>
        <w:rPr>
          <w:rFonts w:cs="Calibri" w:ascii="Calibri" w:hAnsi="Calibri"/>
          <w:b/>
          <w:bCs/>
          <w:smallCaps/>
          <w:color w:val="000000"/>
          <w:sz w:val="28"/>
          <w:szCs w:val="28"/>
          <w:highlight w:val="white"/>
          <w:lang w:val="it-IT"/>
        </w:rPr>
        <w:t xml:space="preserve">educazione civica </w:t>
      </w:r>
    </w:p>
    <w:p>
      <w:pPr>
        <w:pStyle w:val="Normal"/>
        <w:spacing w:lineRule="auto" w:line="240"/>
        <w:ind w:left="-5" w:right="0" w:hanging="10"/>
        <w:jc w:val="center"/>
        <w:rPr>
          <w:rFonts w:ascii="Calibri" w:hAnsi="Calibri" w:eastAsia="Calibri" w:cs="Calibri"/>
          <w:i/>
          <w:i/>
          <w:iCs/>
          <w:color w:val="000000"/>
          <w:sz w:val="24"/>
          <w:szCs w:val="24"/>
          <w:highlight w:val="white"/>
          <w:lang w:eastAsia="en-US"/>
        </w:rPr>
      </w:pPr>
      <w:r>
        <w:rPr>
          <w:rFonts w:eastAsia="Calibri" w:cs="Calibri" w:ascii="Calibri" w:hAnsi="Calibri"/>
          <w:i/>
          <w:iCs/>
          <w:color w:val="000000"/>
          <w:sz w:val="24"/>
          <w:szCs w:val="24"/>
          <w:highlight w:val="white"/>
          <w:lang w:eastAsia="en-US"/>
        </w:rPr>
        <w:t>DM del 22.06.20</w:t>
      </w:r>
    </w:p>
    <w:p>
      <w:pPr>
        <w:pStyle w:val="Normal"/>
        <w:spacing w:lineRule="auto" w:line="240"/>
        <w:ind w:left="-5" w:right="0" w:hanging="10"/>
        <w:jc w:val="both"/>
        <w:rPr>
          <w:rFonts w:ascii="Times New Roman" w:hAnsi="Times New Roman" w:eastAsia="Calibri" w:cs="Times New Roman"/>
          <w:i w:val="false"/>
          <w:i w:val="false"/>
          <w:iCs w:val="false"/>
          <w:color w:val="000000"/>
          <w:sz w:val="24"/>
          <w:szCs w:val="24"/>
          <w:highlight w:val="white"/>
          <w:lang w:eastAsia="en-US"/>
        </w:rPr>
      </w:pPr>
      <w:r>
        <w:rPr>
          <w:rFonts w:eastAsia="Calibri" w:cs="Times New Roman" w:ascii="Times New Roman" w:hAnsi="Times New Roman"/>
          <w:i w:val="false"/>
          <w:iCs w:val="false"/>
          <w:color w:val="000000"/>
          <w:sz w:val="24"/>
          <w:szCs w:val="24"/>
          <w:highlight w:val="white"/>
          <w:lang w:eastAsia="en-US"/>
        </w:rPr>
        <w:t xml:space="preserve">Si vedano  gli obiettivi di apprendimento, le competenze chiave europee  ed i traguardi di competenze relativi ai nuclei tematici programmati nel curricolo di ed civica </w:t>
      </w:r>
    </w:p>
    <w:p>
      <w:pPr>
        <w:pStyle w:val="Normal"/>
        <w:spacing w:lineRule="auto" w:line="240"/>
        <w:ind w:left="-5" w:right="0" w:hanging="10"/>
        <w:jc w:val="both"/>
        <w:rPr>
          <w:rFonts w:ascii="Times New Roman" w:hAnsi="Times New Roman" w:cs="Times New Roman"/>
          <w:i w:val="false"/>
          <w:i w:val="false"/>
          <w:iCs w:val="false"/>
          <w:color w:val="000000"/>
          <w:highlight w:val="white"/>
        </w:rPr>
      </w:pPr>
      <w:r>
        <w:rPr>
          <w:rFonts w:cs="Times New Roman" w:ascii="Times New Roman" w:hAnsi="Times New Roman"/>
          <w:i w:val="false"/>
          <w:iCs w:val="false"/>
          <w:color w:val="000000"/>
          <w:highlight w:val="white"/>
        </w:rPr>
      </w:r>
    </w:p>
    <w:p>
      <w:pPr>
        <w:pStyle w:val="Normal"/>
        <w:spacing w:lineRule="auto" w:line="240"/>
        <w:ind w:left="-5" w:right="0" w:hanging="10"/>
        <w:jc w:val="center"/>
        <w:rPr>
          <w:rFonts w:ascii="Times New Roman" w:hAnsi="Times New Roman" w:eastAsia="Calibri" w:cs="Times New Roman"/>
          <w:b/>
          <w:b/>
          <w:bCs/>
          <w:i w:val="false"/>
          <w:i w:val="false"/>
          <w:iCs w:val="false"/>
          <w:color w:val="000000"/>
          <w:sz w:val="24"/>
          <w:szCs w:val="24"/>
          <w:highlight w:val="white"/>
          <w:lang w:eastAsia="en-US"/>
        </w:rPr>
      </w:pPr>
      <w:r>
        <w:rPr>
          <w:rFonts w:eastAsia="Calibri" w:cs="Times New Roman" w:ascii="Times New Roman" w:hAnsi="Times New Roman"/>
          <w:b/>
          <w:bCs/>
          <w:i w:val="false"/>
          <w:iCs w:val="false"/>
          <w:color w:val="000000"/>
          <w:sz w:val="24"/>
          <w:szCs w:val="24"/>
          <w:highlight w:val="white"/>
          <w:lang w:eastAsia="en-US"/>
        </w:rPr>
        <w:t>PROGRAMMAZIONE DDI</w:t>
      </w:r>
    </w:p>
    <w:p>
      <w:pPr>
        <w:pStyle w:val="Normal"/>
        <w:spacing w:lineRule="auto" w:line="240"/>
        <w:ind w:left="-5" w:right="0" w:hanging="10"/>
        <w:jc w:val="both"/>
        <w:rPr>
          <w:rFonts w:ascii="Times New Roman" w:hAnsi="Times New Roman" w:eastAsia="Calibri" w:cs="Times New Roman"/>
          <w:i w:val="false"/>
          <w:i w:val="false"/>
          <w:iCs w:val="false"/>
          <w:color w:val="000000"/>
          <w:sz w:val="24"/>
          <w:szCs w:val="24"/>
          <w:highlight w:val="white"/>
          <w:lang w:eastAsia="en-US"/>
        </w:rPr>
      </w:pPr>
      <w:r>
        <w:rPr>
          <w:rFonts w:eastAsia="Calibri" w:cs="Times New Roman" w:ascii="Times New Roman" w:hAnsi="Times New Roman"/>
          <w:i w:val="false"/>
          <w:iCs w:val="false"/>
          <w:color w:val="000000"/>
          <w:sz w:val="24"/>
          <w:szCs w:val="24"/>
          <w:highlight w:val="white"/>
          <w:lang w:eastAsia="en-US"/>
        </w:rPr>
        <w:t>Nel caso si effettuasse la didattica a distanza a seguito delle misure di contenimento anti Covid-19 si procederà all’uso di metodologie/strategie didattiche  e valutative indicate nel Piano della didattica digitale integrata</w:t>
      </w:r>
    </w:p>
    <w:p>
      <w:pPr>
        <w:pStyle w:val="Normal"/>
        <w:spacing w:lineRule="auto" w:line="240"/>
        <w:ind w:left="-5" w:right="0" w:hanging="10"/>
        <w:jc w:val="both"/>
        <w:rPr>
          <w:rFonts w:ascii="Times New Roman" w:hAnsi="Times New Roman" w:cs="Times New Roman"/>
          <w:i w:val="false"/>
          <w:i w:val="false"/>
          <w:iCs w:val="false"/>
          <w:highlight w:val="yellow"/>
        </w:rPr>
      </w:pPr>
      <w:r>
        <w:rPr>
          <w:rFonts w:cs="Times New Roman" w:ascii="Times New Roman" w:hAnsi="Times New Roman"/>
          <w:i w:val="false"/>
          <w:iCs w:val="false"/>
          <w:highlight w:val="yellow"/>
        </w:rPr>
      </w:r>
    </w:p>
    <w:p>
      <w:pPr>
        <w:pStyle w:val="Normal"/>
        <w:spacing w:before="0" w:after="120"/>
        <w:ind w:left="0" w:right="0" w:firstLine="426"/>
        <w:rPr>
          <w:rFonts w:ascii="Times New Roman" w:hAnsi="Times New Roman" w:cs="Times New Roman"/>
          <w:i w:val="false"/>
          <w:i w:val="false"/>
          <w:iCs w:val="false"/>
          <w:highlight w:val="yellow"/>
        </w:rPr>
      </w:pPr>
      <w:r>
        <w:rPr>
          <w:rFonts w:cs="Times New Roman" w:ascii="Times New Roman" w:hAnsi="Times New Roman"/>
          <w:i w:val="false"/>
          <w:iCs w:val="false"/>
          <w:highlight w:val="yellow"/>
        </w:rPr>
      </w:r>
    </w:p>
    <w:p>
      <w:pPr>
        <w:pStyle w:val="Normal"/>
        <w:spacing w:before="0" w:after="120"/>
        <w:ind w:left="0" w:right="0" w:firstLine="426"/>
        <w:rPr/>
      </w:pPr>
      <w:r>
        <w:rPr/>
        <w:t>RAPPORTI CON LE FAMIGLIE</w:t>
      </w:r>
    </w:p>
    <w:p>
      <w:pPr>
        <w:pStyle w:val="Normal"/>
        <w:ind w:left="0" w:right="0" w:firstLine="426"/>
        <w:rPr/>
      </w:pPr>
      <w:r>
        <w:rPr>
          <w:rFonts w:eastAsia="Webdings" w:cs="Webdings" w:ascii="Webdings" w:hAnsi="Webdings"/>
        </w:rPr>
        <w:t></w:t>
      </w:r>
      <w:r>
        <w:rPr/>
        <w:t xml:space="preserve">  </w:t>
      </w:r>
      <w:r>
        <w:rPr/>
        <w:t>colloqui programmati secondo modalità stabilite dal Collegio Docenti;</w:t>
      </w:r>
    </w:p>
    <w:p>
      <w:pPr>
        <w:pStyle w:val="Normal"/>
        <w:ind w:left="0" w:right="0" w:firstLine="426"/>
        <w:rPr>
          <w:highlight w:val="white"/>
        </w:rPr>
      </w:pPr>
      <w:r>
        <w:rPr>
          <w:rFonts w:eastAsia="Webdings" w:cs="Webdings" w:ascii="Webdings" w:hAnsi="Webdings"/>
          <w:highlight w:val="white"/>
        </w:rPr>
        <w:t></w:t>
      </w:r>
      <w:r>
        <w:rPr>
          <w:highlight w:val="white"/>
        </w:rPr>
        <w:t xml:space="preserve">  </w:t>
      </w:r>
      <w:r>
        <w:rPr>
          <w:highlight w:val="white"/>
        </w:rPr>
        <w:t>colloqui telefonici</w:t>
      </w:r>
    </w:p>
    <w:p>
      <w:pPr>
        <w:pStyle w:val="Normal"/>
        <w:ind w:left="0" w:right="0" w:firstLine="426"/>
        <w:rPr>
          <w:highlight w:val="white"/>
        </w:rPr>
      </w:pPr>
      <w:r>
        <w:rPr>
          <w:rFonts w:eastAsia="Webdings" w:cs="Webdings" w:ascii="Webdings" w:hAnsi="Webdings"/>
          <w:highlight w:val="white"/>
        </w:rPr>
        <w:t></w:t>
      </w:r>
      <w:r>
        <w:rPr>
          <w:highlight w:val="white"/>
        </w:rPr>
        <w:t xml:space="preserve">   </w:t>
      </w:r>
      <w:r>
        <w:rPr>
          <w:highlight w:val="white"/>
        </w:rPr>
        <w:t xml:space="preserve">colloqui tramite collegamento meet </w:t>
      </w:r>
    </w:p>
    <w:p>
      <w:pPr>
        <w:pStyle w:val="Normal"/>
        <w:ind w:left="0" w:right="0" w:firstLine="426"/>
        <w:rPr/>
      </w:pPr>
      <w:r>
        <w:rPr>
          <w:rFonts w:eastAsia="Webdings" w:cs="Webdings" w:ascii="Webdings" w:hAnsi="Webdings"/>
        </w:rPr>
        <w:t></w:t>
      </w:r>
      <w:r>
        <w:rPr/>
        <w:t xml:space="preserve"> </w:t>
      </w:r>
      <w:r>
        <w:rPr/>
        <w:t xml:space="preserve">comunicazioni e/o convocazioni in casi particolari (scarso impegno, assenze ingiustificate, </w:t>
      </w:r>
    </w:p>
    <w:p>
      <w:pPr>
        <w:pStyle w:val="Normal"/>
        <w:rPr/>
      </w:pPr>
      <w:r>
        <w:rPr/>
        <w:t xml:space="preserve">       </w:t>
      </w:r>
      <w:r>
        <w:rPr>
          <w:rFonts w:eastAsia="Webdings" w:cs="Webdings" w:ascii="Webdings" w:hAnsi="Webdings"/>
        </w:rPr>
        <w:t></w:t>
      </w:r>
      <w:r>
        <w:rPr/>
        <w:t xml:space="preserve"> </w:t>
      </w:r>
      <w:r>
        <w:rPr/>
        <w:t>comportamenti censurabili sotto il profilo disciplinare, ecc.).</w:t>
      </w:r>
    </w:p>
    <w:p>
      <w:pPr>
        <w:pStyle w:val="Normal"/>
        <w:rPr/>
      </w:pPr>
      <w:r>
        <w:rPr/>
        <w:tab/>
      </w:r>
    </w:p>
    <w:p>
      <w:pPr>
        <w:pStyle w:val="Normal"/>
        <w:rPr/>
      </w:pPr>
      <w:r>
        <w:rPr/>
      </w:r>
    </w:p>
    <w:p>
      <w:pPr>
        <w:pStyle w:val="Normal"/>
        <w:ind w:left="0" w:right="0" w:firstLine="426"/>
        <w:rPr/>
      </w:pPr>
      <w:r>
        <w:rPr/>
        <w:t>Perugia, ________________</w:t>
      </w:r>
    </w:p>
    <w:p>
      <w:pPr>
        <w:pStyle w:val="Normal"/>
        <w:rPr/>
      </w:pPr>
      <w:r>
        <w:rPr/>
      </w:r>
    </w:p>
    <w:p>
      <w:pPr>
        <w:pStyle w:val="Normal"/>
        <w:rPr/>
      </w:pPr>
      <w:r>
        <w:rPr/>
      </w:r>
    </w:p>
    <w:p>
      <w:pPr>
        <w:pStyle w:val="Normal"/>
        <w:ind w:left="4536" w:right="0" w:hanging="0"/>
        <w:jc w:val="center"/>
        <w:rPr/>
      </w:pPr>
      <w:r>
        <w:rPr/>
        <w:t>___________________________________</w:t>
      </w:r>
    </w:p>
    <w:p>
      <w:pPr>
        <w:pStyle w:val="Normal"/>
        <w:ind w:left="4536" w:right="0" w:hanging="0"/>
        <w:jc w:val="center"/>
        <w:rPr/>
      </w:pPr>
      <w:r>
        <w:rPr/>
        <w:t>firma</w:t>
      </w:r>
    </w:p>
    <w:p>
      <w:pPr>
        <w:pStyle w:val="Normal"/>
        <w:rPr/>
      </w:pPr>
      <w:r>
        <w:rPr/>
      </w:r>
    </w:p>
    <w:p>
      <w:pPr>
        <w:pStyle w:val="Normal"/>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Wingdings">
    <w:charset w:val="00"/>
    <w:family w:val="roman"/>
    <w:pitch w:val="variable"/>
  </w:font>
  <w:font w:name="Symbol">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Webdings">
    <w:charset w:val="00"/>
    <w:family w:val="roman"/>
    <w:pitch w:val="variable"/>
  </w:font>
  <w:font w:name="Calibri">
    <w:charset w:val="00"/>
    <w:family w:val="roman"/>
    <w:pitch w:val="variable"/>
  </w:font>
  <w:font w:name="Wingdings">
    <w:charset w:val="02"/>
    <w:family w:val="auto"/>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pStyle w:val="Titolo3"/>
      <w:numFmt w:val="none"/>
      <w:suff w:val="nothing"/>
      <w:lvlText w:val=""/>
      <w:lvlJc w:val="left"/>
      <w:pPr>
        <w:ind w:left="0" w:hanging="0"/>
      </w:pPr>
    </w:lvl>
    <w:lvl w:ilvl="3">
      <w:start w:val="1"/>
      <w:pStyle w:val="Titolo4"/>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bullet"/>
      <w:lvlText w:val=""/>
      <w:lvlJc w:val="left"/>
      <w:pPr>
        <w:tabs>
          <w:tab w:val="num" w:pos="720"/>
        </w:tabs>
        <w:ind w:left="720" w:hanging="360"/>
      </w:pPr>
      <w:rPr>
        <w:rFonts w:ascii="Wingdings" w:hAnsi="Wingdings" w:cs="Wingdings" w:hint="default"/>
        <w:rFonts w:cs="OpenSymbol;Arial Unicode MS"/>
      </w:rPr>
    </w:lvl>
    <w:lvl w:ilvl="1">
      <w:start w:val="1"/>
      <w:numFmt w:val="bullet"/>
      <w:lvlText w:val=""/>
      <w:lvlJc w:val="left"/>
      <w:pPr>
        <w:tabs>
          <w:tab w:val="num" w:pos="1080"/>
        </w:tabs>
        <w:ind w:left="1080" w:hanging="360"/>
      </w:pPr>
      <w:rPr>
        <w:rFonts w:ascii="Wingdings" w:hAnsi="Wingdings" w:cs="Wingdings" w:hint="default"/>
        <w:rFonts w:cs="OpenSymbol;Arial Unicode MS"/>
      </w:rPr>
    </w:lvl>
    <w:lvl w:ilvl="2">
      <w:start w:val="1"/>
      <w:numFmt w:val="bullet"/>
      <w:lvlText w:val=""/>
      <w:lvlJc w:val="left"/>
      <w:pPr>
        <w:tabs>
          <w:tab w:val="num" w:pos="1440"/>
        </w:tabs>
        <w:ind w:left="1440" w:hanging="360"/>
      </w:pPr>
      <w:rPr>
        <w:rFonts w:ascii="Wingdings" w:hAnsi="Wingdings" w:cs="Wingdings" w:hint="default"/>
        <w:rFonts w:cs="OpenSymbol;Arial Unicode MS"/>
      </w:rPr>
    </w:lvl>
    <w:lvl w:ilvl="3">
      <w:start w:val="1"/>
      <w:numFmt w:val="bullet"/>
      <w:lvlText w:val=""/>
      <w:lvlJc w:val="left"/>
      <w:pPr>
        <w:tabs>
          <w:tab w:val="num" w:pos="1800"/>
        </w:tabs>
        <w:ind w:left="1800" w:hanging="360"/>
      </w:pPr>
      <w:rPr>
        <w:rFonts w:ascii="Wingdings" w:hAnsi="Wingdings" w:cs="Wingdings" w:hint="default"/>
        <w:rFonts w:cs="OpenSymbol;Arial Unicode MS"/>
      </w:rPr>
    </w:lvl>
    <w:lvl w:ilvl="4">
      <w:start w:val="1"/>
      <w:numFmt w:val="bullet"/>
      <w:lvlText w:val=""/>
      <w:lvlJc w:val="left"/>
      <w:pPr>
        <w:tabs>
          <w:tab w:val="num" w:pos="2160"/>
        </w:tabs>
        <w:ind w:left="2160" w:hanging="360"/>
      </w:pPr>
      <w:rPr>
        <w:rFonts w:ascii="Wingdings" w:hAnsi="Wingdings" w:cs="Wingdings" w:hint="default"/>
        <w:rFonts w:cs="OpenSymbol;Arial Unicode MS"/>
      </w:rPr>
    </w:lvl>
    <w:lvl w:ilvl="5">
      <w:start w:val="1"/>
      <w:numFmt w:val="bullet"/>
      <w:lvlText w:val=""/>
      <w:lvlJc w:val="left"/>
      <w:pPr>
        <w:tabs>
          <w:tab w:val="num" w:pos="2520"/>
        </w:tabs>
        <w:ind w:left="2520" w:hanging="360"/>
      </w:pPr>
      <w:rPr>
        <w:rFonts w:ascii="Wingdings" w:hAnsi="Wingdings" w:cs="Wingdings" w:hint="default"/>
        <w:rFonts w:cs="OpenSymbol;Arial Unicode MS"/>
      </w:rPr>
    </w:lvl>
    <w:lvl w:ilvl="6">
      <w:start w:val="1"/>
      <w:numFmt w:val="bullet"/>
      <w:lvlText w:val=""/>
      <w:lvlJc w:val="left"/>
      <w:pPr>
        <w:tabs>
          <w:tab w:val="num" w:pos="2880"/>
        </w:tabs>
        <w:ind w:left="2880" w:hanging="360"/>
      </w:pPr>
      <w:rPr>
        <w:rFonts w:ascii="Wingdings" w:hAnsi="Wingdings" w:cs="Wingdings" w:hint="default"/>
        <w:rFonts w:cs="OpenSymbol;Arial Unicode MS"/>
      </w:rPr>
    </w:lvl>
    <w:lvl w:ilvl="7">
      <w:start w:val="1"/>
      <w:numFmt w:val="bullet"/>
      <w:lvlText w:val=""/>
      <w:lvlJc w:val="left"/>
      <w:pPr>
        <w:tabs>
          <w:tab w:val="num" w:pos="3240"/>
        </w:tabs>
        <w:ind w:left="3240" w:hanging="360"/>
      </w:pPr>
      <w:rPr>
        <w:rFonts w:ascii="Wingdings" w:hAnsi="Wingdings" w:cs="Wingdings" w:hint="default"/>
        <w:rFonts w:cs="OpenSymbol;Arial Unicode MS"/>
      </w:rPr>
    </w:lvl>
    <w:lvl w:ilvl="8">
      <w:start w:val="1"/>
      <w:numFmt w:val="bullet"/>
      <w:lvlText w:val=""/>
      <w:lvlJc w:val="left"/>
      <w:pPr>
        <w:tabs>
          <w:tab w:val="num" w:pos="3600"/>
        </w:tabs>
        <w:ind w:left="3600" w:hanging="360"/>
      </w:pPr>
      <w:rPr>
        <w:rFonts w:ascii="Wingdings" w:hAnsi="Wingdings" w:cs="Wingdings" w:hint="default"/>
        <w:rFonts w:cs="OpenSymbol;Arial Unicode MS"/>
      </w:rPr>
    </w:lvl>
  </w:abstractNum>
  <w:abstractNum w:abstractNumId="4">
    <w:lvl w:ilvl="0">
      <w:start w:val="1"/>
      <w:numFmt w:val="bullet"/>
      <w:lvlText w:val=""/>
      <w:lvlJc w:val="left"/>
      <w:pPr>
        <w:tabs>
          <w:tab w:val="num" w:pos="720"/>
        </w:tabs>
        <w:ind w:left="720" w:hanging="360"/>
      </w:pPr>
      <w:rPr>
        <w:rFonts w:ascii="Wingdings" w:hAnsi="Wingdings" w:cs="Wingdings" w:hint="default"/>
        <w:rFonts w:cs="OpenSymbol;Arial Unicode MS"/>
      </w:rPr>
    </w:lvl>
    <w:lvl w:ilvl="1">
      <w:start w:val="1"/>
      <w:numFmt w:val="bullet"/>
      <w:lvlText w:val=""/>
      <w:lvlJc w:val="left"/>
      <w:pPr>
        <w:tabs>
          <w:tab w:val="num" w:pos="1080"/>
        </w:tabs>
        <w:ind w:left="1080" w:hanging="360"/>
      </w:pPr>
      <w:rPr>
        <w:rFonts w:ascii="Wingdings" w:hAnsi="Wingdings" w:cs="Wingdings" w:hint="default"/>
        <w:rFonts w:cs="OpenSymbol;Arial Unicode MS"/>
      </w:rPr>
    </w:lvl>
    <w:lvl w:ilvl="2">
      <w:start w:val="1"/>
      <w:numFmt w:val="bullet"/>
      <w:lvlText w:val=""/>
      <w:lvlJc w:val="left"/>
      <w:pPr>
        <w:tabs>
          <w:tab w:val="num" w:pos="1440"/>
        </w:tabs>
        <w:ind w:left="1440" w:hanging="360"/>
      </w:pPr>
      <w:rPr>
        <w:rFonts w:ascii="Wingdings" w:hAnsi="Wingdings" w:cs="Wingdings" w:hint="default"/>
        <w:rFonts w:cs="OpenSymbol;Arial Unicode MS"/>
      </w:rPr>
    </w:lvl>
    <w:lvl w:ilvl="3">
      <w:start w:val="1"/>
      <w:numFmt w:val="bullet"/>
      <w:lvlText w:val=""/>
      <w:lvlJc w:val="left"/>
      <w:pPr>
        <w:tabs>
          <w:tab w:val="num" w:pos="1800"/>
        </w:tabs>
        <w:ind w:left="1800" w:hanging="360"/>
      </w:pPr>
      <w:rPr>
        <w:rFonts w:ascii="Wingdings" w:hAnsi="Wingdings" w:cs="Wingdings" w:hint="default"/>
        <w:rFonts w:cs="OpenSymbol;Arial Unicode MS"/>
      </w:rPr>
    </w:lvl>
    <w:lvl w:ilvl="4">
      <w:start w:val="1"/>
      <w:numFmt w:val="bullet"/>
      <w:lvlText w:val=""/>
      <w:lvlJc w:val="left"/>
      <w:pPr>
        <w:tabs>
          <w:tab w:val="num" w:pos="2160"/>
        </w:tabs>
        <w:ind w:left="2160" w:hanging="360"/>
      </w:pPr>
      <w:rPr>
        <w:rFonts w:ascii="Wingdings" w:hAnsi="Wingdings" w:cs="Wingdings" w:hint="default"/>
        <w:rFonts w:cs="OpenSymbol;Arial Unicode MS"/>
      </w:rPr>
    </w:lvl>
    <w:lvl w:ilvl="5">
      <w:start w:val="1"/>
      <w:numFmt w:val="bullet"/>
      <w:lvlText w:val=""/>
      <w:lvlJc w:val="left"/>
      <w:pPr>
        <w:tabs>
          <w:tab w:val="num" w:pos="2520"/>
        </w:tabs>
        <w:ind w:left="2520" w:hanging="360"/>
      </w:pPr>
      <w:rPr>
        <w:rFonts w:ascii="Wingdings" w:hAnsi="Wingdings" w:cs="Wingdings" w:hint="default"/>
        <w:rFonts w:cs="OpenSymbol;Arial Unicode MS"/>
      </w:rPr>
    </w:lvl>
    <w:lvl w:ilvl="6">
      <w:start w:val="1"/>
      <w:numFmt w:val="bullet"/>
      <w:lvlText w:val=""/>
      <w:lvlJc w:val="left"/>
      <w:pPr>
        <w:tabs>
          <w:tab w:val="num" w:pos="2880"/>
        </w:tabs>
        <w:ind w:left="2880" w:hanging="360"/>
      </w:pPr>
      <w:rPr>
        <w:rFonts w:ascii="Wingdings" w:hAnsi="Wingdings" w:cs="Wingdings" w:hint="default"/>
        <w:rFonts w:cs="OpenSymbol;Arial Unicode MS"/>
      </w:rPr>
    </w:lvl>
    <w:lvl w:ilvl="7">
      <w:start w:val="1"/>
      <w:numFmt w:val="bullet"/>
      <w:lvlText w:val=""/>
      <w:lvlJc w:val="left"/>
      <w:pPr>
        <w:tabs>
          <w:tab w:val="num" w:pos="3240"/>
        </w:tabs>
        <w:ind w:left="3240" w:hanging="360"/>
      </w:pPr>
      <w:rPr>
        <w:rFonts w:ascii="Wingdings" w:hAnsi="Wingdings" w:cs="Wingdings" w:hint="default"/>
        <w:rFonts w:cs="OpenSymbol;Arial Unicode MS"/>
      </w:rPr>
    </w:lvl>
    <w:lvl w:ilvl="8">
      <w:start w:val="1"/>
      <w:numFmt w:val="bullet"/>
      <w:lvlText w:val=""/>
      <w:lvlJc w:val="left"/>
      <w:pPr>
        <w:tabs>
          <w:tab w:val="num" w:pos="3600"/>
        </w:tabs>
        <w:ind w:left="3600" w:hanging="360"/>
      </w:pPr>
      <w:rPr>
        <w:rFonts w:ascii="Wingdings" w:hAnsi="Wingdings" w:cs="Wingdings" w:hint="default"/>
        <w:rFonts w:cs="OpenSymbol;Arial Unicode MS"/>
      </w:rPr>
    </w:lvl>
  </w:abstractNum>
  <w:abstractNum w:abstractNumId="5">
    <w:lvl w:ilvl="0">
      <w:start w:val="1"/>
      <w:numFmt w:val="bullet"/>
      <w:lvlText w:val=""/>
      <w:lvlJc w:val="left"/>
      <w:pPr>
        <w:tabs>
          <w:tab w:val="num" w:pos="720"/>
        </w:tabs>
        <w:ind w:left="720" w:hanging="360"/>
      </w:pPr>
      <w:rPr>
        <w:rFonts w:ascii="Wingdings" w:hAnsi="Wingdings" w:cs="Wingdings" w:hint="default"/>
        <w:rFonts w:cs="OpenSymbol;Arial Unicode MS"/>
      </w:rPr>
    </w:lvl>
    <w:lvl w:ilvl="1">
      <w:start w:val="1"/>
      <w:numFmt w:val="bullet"/>
      <w:lvlText w:val=""/>
      <w:lvlJc w:val="left"/>
      <w:pPr>
        <w:tabs>
          <w:tab w:val="num" w:pos="1080"/>
        </w:tabs>
        <w:ind w:left="1080" w:hanging="360"/>
      </w:pPr>
      <w:rPr>
        <w:rFonts w:ascii="Wingdings" w:hAnsi="Wingdings" w:cs="Wingdings" w:hint="default"/>
        <w:rFonts w:cs="OpenSymbol;Arial Unicode MS"/>
      </w:rPr>
    </w:lvl>
    <w:lvl w:ilvl="2">
      <w:start w:val="1"/>
      <w:numFmt w:val="bullet"/>
      <w:lvlText w:val=""/>
      <w:lvlJc w:val="left"/>
      <w:pPr>
        <w:tabs>
          <w:tab w:val="num" w:pos="1440"/>
        </w:tabs>
        <w:ind w:left="1440" w:hanging="360"/>
      </w:pPr>
      <w:rPr>
        <w:rFonts w:ascii="Wingdings" w:hAnsi="Wingdings" w:cs="Wingdings" w:hint="default"/>
        <w:rFonts w:cs="OpenSymbol;Arial Unicode MS"/>
      </w:rPr>
    </w:lvl>
    <w:lvl w:ilvl="3">
      <w:start w:val="1"/>
      <w:numFmt w:val="bullet"/>
      <w:lvlText w:val=""/>
      <w:lvlJc w:val="left"/>
      <w:pPr>
        <w:tabs>
          <w:tab w:val="num" w:pos="1800"/>
        </w:tabs>
        <w:ind w:left="1800" w:hanging="360"/>
      </w:pPr>
      <w:rPr>
        <w:rFonts w:ascii="Wingdings" w:hAnsi="Wingdings" w:cs="Wingdings" w:hint="default"/>
        <w:rFonts w:cs="OpenSymbol;Arial Unicode MS"/>
      </w:rPr>
    </w:lvl>
    <w:lvl w:ilvl="4">
      <w:start w:val="1"/>
      <w:numFmt w:val="bullet"/>
      <w:lvlText w:val=""/>
      <w:lvlJc w:val="left"/>
      <w:pPr>
        <w:tabs>
          <w:tab w:val="num" w:pos="2160"/>
        </w:tabs>
        <w:ind w:left="2160" w:hanging="360"/>
      </w:pPr>
      <w:rPr>
        <w:rFonts w:ascii="Wingdings" w:hAnsi="Wingdings" w:cs="Wingdings" w:hint="default"/>
        <w:rFonts w:cs="OpenSymbol;Arial Unicode MS"/>
      </w:rPr>
    </w:lvl>
    <w:lvl w:ilvl="5">
      <w:start w:val="1"/>
      <w:numFmt w:val="bullet"/>
      <w:lvlText w:val=""/>
      <w:lvlJc w:val="left"/>
      <w:pPr>
        <w:tabs>
          <w:tab w:val="num" w:pos="2520"/>
        </w:tabs>
        <w:ind w:left="2520" w:hanging="360"/>
      </w:pPr>
      <w:rPr>
        <w:rFonts w:ascii="Wingdings" w:hAnsi="Wingdings" w:cs="Wingdings" w:hint="default"/>
        <w:rFonts w:cs="OpenSymbol;Arial Unicode MS"/>
      </w:rPr>
    </w:lvl>
    <w:lvl w:ilvl="6">
      <w:start w:val="1"/>
      <w:numFmt w:val="bullet"/>
      <w:lvlText w:val=""/>
      <w:lvlJc w:val="left"/>
      <w:pPr>
        <w:tabs>
          <w:tab w:val="num" w:pos="2880"/>
        </w:tabs>
        <w:ind w:left="2880" w:hanging="360"/>
      </w:pPr>
      <w:rPr>
        <w:rFonts w:ascii="Wingdings" w:hAnsi="Wingdings" w:cs="Wingdings" w:hint="default"/>
        <w:rFonts w:cs="OpenSymbol;Arial Unicode MS"/>
      </w:rPr>
    </w:lvl>
    <w:lvl w:ilvl="7">
      <w:start w:val="1"/>
      <w:numFmt w:val="bullet"/>
      <w:lvlText w:val=""/>
      <w:lvlJc w:val="left"/>
      <w:pPr>
        <w:tabs>
          <w:tab w:val="num" w:pos="3240"/>
        </w:tabs>
        <w:ind w:left="3240" w:hanging="360"/>
      </w:pPr>
      <w:rPr>
        <w:rFonts w:ascii="Wingdings" w:hAnsi="Wingdings" w:cs="Wingdings" w:hint="default"/>
        <w:rFonts w:cs="OpenSymbol;Arial Unicode MS"/>
      </w:rPr>
    </w:lvl>
    <w:lvl w:ilvl="8">
      <w:start w:val="1"/>
      <w:numFmt w:val="bullet"/>
      <w:lvlText w:val=""/>
      <w:lvlJc w:val="left"/>
      <w:pPr>
        <w:tabs>
          <w:tab w:val="num" w:pos="3600"/>
        </w:tabs>
        <w:ind w:left="3600" w:hanging="360"/>
      </w:pPr>
      <w:rPr>
        <w:rFonts w:ascii="Wingdings" w:hAnsi="Wingdings" w:cs="Wingdings" w:hint="default"/>
        <w:rFonts w:cs="OpenSymbol;Arial Unicode MS"/>
      </w:rPr>
    </w:lvl>
  </w:abstractNum>
  <w:abstractNum w:abstractNumId="6">
    <w:lvl w:ilvl="0">
      <w:start w:val="1"/>
      <w:numFmt w:val="bullet"/>
      <w:lvlText w:val=""/>
      <w:lvlJc w:val="left"/>
      <w:pPr>
        <w:tabs>
          <w:tab w:val="num" w:pos="720"/>
        </w:tabs>
        <w:ind w:left="720" w:hanging="360"/>
      </w:pPr>
      <w:rPr>
        <w:rFonts w:ascii="Wingdings" w:hAnsi="Wingdings" w:cs="Wingdings" w:hint="default"/>
        <w:rFonts w:cs="OpenSymbol;Arial Unicode MS"/>
      </w:rPr>
    </w:lvl>
    <w:lvl w:ilvl="1">
      <w:start w:val="1"/>
      <w:numFmt w:val="bullet"/>
      <w:lvlText w:val=""/>
      <w:lvlJc w:val="left"/>
      <w:pPr>
        <w:tabs>
          <w:tab w:val="num" w:pos="1080"/>
        </w:tabs>
        <w:ind w:left="1080" w:hanging="360"/>
      </w:pPr>
      <w:rPr>
        <w:rFonts w:ascii="Wingdings" w:hAnsi="Wingdings" w:cs="Wingdings" w:hint="default"/>
        <w:rFonts w:cs="OpenSymbol;Arial Unicode MS"/>
      </w:rPr>
    </w:lvl>
    <w:lvl w:ilvl="2">
      <w:start w:val="1"/>
      <w:numFmt w:val="bullet"/>
      <w:lvlText w:val=""/>
      <w:lvlJc w:val="left"/>
      <w:pPr>
        <w:tabs>
          <w:tab w:val="num" w:pos="1440"/>
        </w:tabs>
        <w:ind w:left="1440" w:hanging="360"/>
      </w:pPr>
      <w:rPr>
        <w:rFonts w:ascii="Wingdings" w:hAnsi="Wingdings" w:cs="Wingdings" w:hint="default"/>
        <w:rFonts w:cs="OpenSymbol;Arial Unicode MS"/>
      </w:rPr>
    </w:lvl>
    <w:lvl w:ilvl="3">
      <w:start w:val="1"/>
      <w:numFmt w:val="bullet"/>
      <w:lvlText w:val=""/>
      <w:lvlJc w:val="left"/>
      <w:pPr>
        <w:tabs>
          <w:tab w:val="num" w:pos="1800"/>
        </w:tabs>
        <w:ind w:left="1800" w:hanging="360"/>
      </w:pPr>
      <w:rPr>
        <w:rFonts w:ascii="Wingdings" w:hAnsi="Wingdings" w:cs="Wingdings" w:hint="default"/>
        <w:rFonts w:cs="OpenSymbol;Arial Unicode MS"/>
      </w:rPr>
    </w:lvl>
    <w:lvl w:ilvl="4">
      <w:start w:val="1"/>
      <w:numFmt w:val="bullet"/>
      <w:lvlText w:val=""/>
      <w:lvlJc w:val="left"/>
      <w:pPr>
        <w:tabs>
          <w:tab w:val="num" w:pos="2160"/>
        </w:tabs>
        <w:ind w:left="2160" w:hanging="360"/>
      </w:pPr>
      <w:rPr>
        <w:rFonts w:ascii="Wingdings" w:hAnsi="Wingdings" w:cs="Wingdings" w:hint="default"/>
        <w:rFonts w:cs="OpenSymbol;Arial Unicode MS"/>
      </w:rPr>
    </w:lvl>
    <w:lvl w:ilvl="5">
      <w:start w:val="1"/>
      <w:numFmt w:val="bullet"/>
      <w:lvlText w:val=""/>
      <w:lvlJc w:val="left"/>
      <w:pPr>
        <w:tabs>
          <w:tab w:val="num" w:pos="2520"/>
        </w:tabs>
        <w:ind w:left="2520" w:hanging="360"/>
      </w:pPr>
      <w:rPr>
        <w:rFonts w:ascii="Wingdings" w:hAnsi="Wingdings" w:cs="Wingdings" w:hint="default"/>
        <w:rFonts w:cs="OpenSymbol;Arial Unicode MS"/>
      </w:rPr>
    </w:lvl>
    <w:lvl w:ilvl="6">
      <w:start w:val="1"/>
      <w:numFmt w:val="bullet"/>
      <w:lvlText w:val=""/>
      <w:lvlJc w:val="left"/>
      <w:pPr>
        <w:tabs>
          <w:tab w:val="num" w:pos="2880"/>
        </w:tabs>
        <w:ind w:left="2880" w:hanging="360"/>
      </w:pPr>
      <w:rPr>
        <w:rFonts w:ascii="Wingdings" w:hAnsi="Wingdings" w:cs="Wingdings" w:hint="default"/>
        <w:rFonts w:cs="OpenSymbol;Arial Unicode MS"/>
      </w:rPr>
    </w:lvl>
    <w:lvl w:ilvl="7">
      <w:start w:val="1"/>
      <w:numFmt w:val="bullet"/>
      <w:lvlText w:val=""/>
      <w:lvlJc w:val="left"/>
      <w:pPr>
        <w:tabs>
          <w:tab w:val="num" w:pos="3240"/>
        </w:tabs>
        <w:ind w:left="3240" w:hanging="360"/>
      </w:pPr>
      <w:rPr>
        <w:rFonts w:ascii="Wingdings" w:hAnsi="Wingdings" w:cs="Wingdings" w:hint="default"/>
        <w:rFonts w:cs="OpenSymbol;Arial Unicode MS"/>
      </w:rPr>
    </w:lvl>
    <w:lvl w:ilvl="8">
      <w:start w:val="1"/>
      <w:numFmt w:val="bullet"/>
      <w:lvlText w:val=""/>
      <w:lvlJc w:val="left"/>
      <w:pPr>
        <w:tabs>
          <w:tab w:val="num" w:pos="3600"/>
        </w:tabs>
        <w:ind w:left="3600" w:hanging="360"/>
      </w:pPr>
      <w:rPr>
        <w:rFonts w:ascii="Wingdings" w:hAnsi="Wingdings" w:cs="Wingdings" w:hint="default"/>
        <w:rFonts w:cs="OpenSymbol;Arial Unicode MS"/>
      </w:rPr>
    </w:lvl>
  </w:abstractNum>
  <w:abstractNum w:abstractNumId="7">
    <w:lvl w:ilvl="0">
      <w:start w:val="1"/>
      <w:numFmt w:val="bullet"/>
      <w:lvlText w:val=""/>
      <w:lvlJc w:val="left"/>
      <w:pPr>
        <w:tabs>
          <w:tab w:val="num" w:pos="720"/>
        </w:tabs>
        <w:ind w:left="720" w:hanging="360"/>
      </w:pPr>
      <w:rPr>
        <w:rFonts w:ascii="Wingdings" w:hAnsi="Wingdings" w:cs="Wingdings" w:hint="default"/>
        <w:rFonts w:cs="OpenSymbol;Arial Unicode MS"/>
      </w:rPr>
    </w:lvl>
    <w:lvl w:ilvl="1">
      <w:start w:val="1"/>
      <w:numFmt w:val="bullet"/>
      <w:lvlText w:val=""/>
      <w:lvlJc w:val="left"/>
      <w:pPr>
        <w:tabs>
          <w:tab w:val="num" w:pos="1080"/>
        </w:tabs>
        <w:ind w:left="1080" w:hanging="360"/>
      </w:pPr>
      <w:rPr>
        <w:rFonts w:ascii="Wingdings" w:hAnsi="Wingdings" w:cs="Wingdings" w:hint="default"/>
        <w:rFonts w:cs="OpenSymbol;Arial Unicode MS"/>
      </w:rPr>
    </w:lvl>
    <w:lvl w:ilvl="2">
      <w:start w:val="1"/>
      <w:numFmt w:val="bullet"/>
      <w:lvlText w:val=""/>
      <w:lvlJc w:val="left"/>
      <w:pPr>
        <w:tabs>
          <w:tab w:val="num" w:pos="1440"/>
        </w:tabs>
        <w:ind w:left="1440" w:hanging="360"/>
      </w:pPr>
      <w:rPr>
        <w:rFonts w:ascii="Wingdings" w:hAnsi="Wingdings" w:cs="Wingdings" w:hint="default"/>
        <w:rFonts w:cs="OpenSymbol;Arial Unicode MS"/>
      </w:rPr>
    </w:lvl>
    <w:lvl w:ilvl="3">
      <w:start w:val="1"/>
      <w:numFmt w:val="bullet"/>
      <w:lvlText w:val=""/>
      <w:lvlJc w:val="left"/>
      <w:pPr>
        <w:tabs>
          <w:tab w:val="num" w:pos="1800"/>
        </w:tabs>
        <w:ind w:left="1800" w:hanging="360"/>
      </w:pPr>
      <w:rPr>
        <w:rFonts w:ascii="Wingdings" w:hAnsi="Wingdings" w:cs="Wingdings" w:hint="default"/>
        <w:rFonts w:cs="OpenSymbol;Arial Unicode MS"/>
      </w:rPr>
    </w:lvl>
    <w:lvl w:ilvl="4">
      <w:start w:val="1"/>
      <w:numFmt w:val="bullet"/>
      <w:lvlText w:val=""/>
      <w:lvlJc w:val="left"/>
      <w:pPr>
        <w:tabs>
          <w:tab w:val="num" w:pos="2160"/>
        </w:tabs>
        <w:ind w:left="2160" w:hanging="360"/>
      </w:pPr>
      <w:rPr>
        <w:rFonts w:ascii="Wingdings" w:hAnsi="Wingdings" w:cs="Wingdings" w:hint="default"/>
        <w:rFonts w:cs="OpenSymbol;Arial Unicode MS"/>
      </w:rPr>
    </w:lvl>
    <w:lvl w:ilvl="5">
      <w:start w:val="1"/>
      <w:numFmt w:val="bullet"/>
      <w:lvlText w:val=""/>
      <w:lvlJc w:val="left"/>
      <w:pPr>
        <w:tabs>
          <w:tab w:val="num" w:pos="2520"/>
        </w:tabs>
        <w:ind w:left="2520" w:hanging="360"/>
      </w:pPr>
      <w:rPr>
        <w:rFonts w:ascii="Wingdings" w:hAnsi="Wingdings" w:cs="Wingdings" w:hint="default"/>
        <w:rFonts w:cs="OpenSymbol;Arial Unicode MS"/>
      </w:rPr>
    </w:lvl>
    <w:lvl w:ilvl="6">
      <w:start w:val="1"/>
      <w:numFmt w:val="bullet"/>
      <w:lvlText w:val=""/>
      <w:lvlJc w:val="left"/>
      <w:pPr>
        <w:tabs>
          <w:tab w:val="num" w:pos="2880"/>
        </w:tabs>
        <w:ind w:left="2880" w:hanging="360"/>
      </w:pPr>
      <w:rPr>
        <w:rFonts w:ascii="Wingdings" w:hAnsi="Wingdings" w:cs="Wingdings" w:hint="default"/>
        <w:rFonts w:cs="OpenSymbol;Arial Unicode MS"/>
      </w:rPr>
    </w:lvl>
    <w:lvl w:ilvl="7">
      <w:start w:val="1"/>
      <w:numFmt w:val="bullet"/>
      <w:lvlText w:val=""/>
      <w:lvlJc w:val="left"/>
      <w:pPr>
        <w:tabs>
          <w:tab w:val="num" w:pos="3240"/>
        </w:tabs>
        <w:ind w:left="3240" w:hanging="360"/>
      </w:pPr>
      <w:rPr>
        <w:rFonts w:ascii="Wingdings" w:hAnsi="Wingdings" w:cs="Wingdings" w:hint="default"/>
        <w:rFonts w:cs="OpenSymbol;Arial Unicode MS"/>
      </w:rPr>
    </w:lvl>
    <w:lvl w:ilvl="8">
      <w:start w:val="1"/>
      <w:numFmt w:val="bullet"/>
      <w:lvlText w:val=""/>
      <w:lvlJc w:val="left"/>
      <w:pPr>
        <w:tabs>
          <w:tab w:val="num" w:pos="3600"/>
        </w:tabs>
        <w:ind w:left="3600" w:hanging="360"/>
      </w:pPr>
      <w:rPr>
        <w:rFonts w:ascii="Wingdings" w:hAnsi="Wingdings" w:cs="Wingdings" w:hint="default"/>
        <w:rFonts w:cs="OpenSymbol;Arial Unicode MS"/>
      </w:rPr>
    </w:lvl>
  </w:abstractNum>
  <w:abstractNum w:abstractNumId="8">
    <w:lvl w:ilvl="0">
      <w:start w:val="1"/>
      <w:numFmt w:val="bullet"/>
      <w:lvlText w:val=""/>
      <w:lvlJc w:val="left"/>
      <w:pPr>
        <w:tabs>
          <w:tab w:val="num" w:pos="720"/>
        </w:tabs>
        <w:ind w:left="720" w:hanging="360"/>
      </w:pPr>
      <w:rPr>
        <w:rFonts w:ascii="Symbol" w:hAnsi="Symbol" w:cs="Symbol" w:hint="default"/>
        <w:rFonts w:cs="OpenSymbol;Arial Unicode MS"/>
      </w:rPr>
    </w:lvl>
    <w:lvl w:ilvl="1">
      <w:start w:val="1"/>
      <w:numFmt w:val="bullet"/>
      <w:lvlText w:val=""/>
      <w:lvlJc w:val="left"/>
      <w:pPr>
        <w:tabs>
          <w:tab w:val="num" w:pos="1080"/>
        </w:tabs>
        <w:ind w:left="1080" w:hanging="360"/>
      </w:pPr>
      <w:rPr>
        <w:rFonts w:ascii="Symbol" w:hAnsi="Symbol" w:cs="Symbol" w:hint="default"/>
        <w:rFonts w:cs="OpenSymbol;Arial Unicode MS"/>
      </w:rPr>
    </w:lvl>
    <w:lvl w:ilvl="2">
      <w:start w:val="1"/>
      <w:numFmt w:val="bullet"/>
      <w:lvlText w:val=""/>
      <w:lvlJc w:val="left"/>
      <w:pPr>
        <w:tabs>
          <w:tab w:val="num" w:pos="1440"/>
        </w:tabs>
        <w:ind w:left="1440" w:hanging="360"/>
      </w:pPr>
      <w:rPr>
        <w:rFonts w:ascii="Symbol" w:hAnsi="Symbol" w:cs="Symbol" w:hint="default"/>
        <w:rFonts w:cs="OpenSymbol;Arial Unicode MS"/>
      </w:rPr>
    </w:lvl>
    <w:lvl w:ilvl="3">
      <w:start w:val="1"/>
      <w:numFmt w:val="bullet"/>
      <w:lvlText w:val=""/>
      <w:lvlJc w:val="left"/>
      <w:pPr>
        <w:tabs>
          <w:tab w:val="num" w:pos="1800"/>
        </w:tabs>
        <w:ind w:left="1800" w:hanging="360"/>
      </w:pPr>
      <w:rPr>
        <w:rFonts w:ascii="Symbol" w:hAnsi="Symbol" w:cs="Symbol" w:hint="default"/>
        <w:rFonts w:cs="OpenSymbol;Arial Unicode MS"/>
      </w:rPr>
    </w:lvl>
    <w:lvl w:ilvl="4">
      <w:start w:val="1"/>
      <w:numFmt w:val="bullet"/>
      <w:lvlText w:val=""/>
      <w:lvlJc w:val="left"/>
      <w:pPr>
        <w:tabs>
          <w:tab w:val="num" w:pos="2160"/>
        </w:tabs>
        <w:ind w:left="2160" w:hanging="360"/>
      </w:pPr>
      <w:rPr>
        <w:rFonts w:ascii="Symbol" w:hAnsi="Symbol" w:cs="Symbol" w:hint="default"/>
        <w:rFonts w:cs="OpenSymbol;Arial Unicode MS"/>
      </w:rPr>
    </w:lvl>
    <w:lvl w:ilvl="5">
      <w:start w:val="1"/>
      <w:numFmt w:val="bullet"/>
      <w:lvlText w:val=""/>
      <w:lvlJc w:val="left"/>
      <w:pPr>
        <w:tabs>
          <w:tab w:val="num" w:pos="2520"/>
        </w:tabs>
        <w:ind w:left="2520" w:hanging="360"/>
      </w:pPr>
      <w:rPr>
        <w:rFonts w:ascii="Symbol" w:hAnsi="Symbol" w:cs="Symbol" w:hint="default"/>
        <w:rFonts w:cs="OpenSymbol;Arial Unicode MS"/>
      </w:rPr>
    </w:lvl>
    <w:lvl w:ilvl="6">
      <w:start w:val="1"/>
      <w:numFmt w:val="bullet"/>
      <w:lvlText w:val=""/>
      <w:lvlJc w:val="left"/>
      <w:pPr>
        <w:tabs>
          <w:tab w:val="num" w:pos="2880"/>
        </w:tabs>
        <w:ind w:left="2880" w:hanging="360"/>
      </w:pPr>
      <w:rPr>
        <w:rFonts w:ascii="Symbol" w:hAnsi="Symbol" w:cs="Symbol" w:hint="default"/>
        <w:rFonts w:cs="OpenSymbol;Arial Unicode MS"/>
      </w:rPr>
    </w:lvl>
    <w:lvl w:ilvl="7">
      <w:start w:val="1"/>
      <w:numFmt w:val="bullet"/>
      <w:lvlText w:val=""/>
      <w:lvlJc w:val="left"/>
      <w:pPr>
        <w:tabs>
          <w:tab w:val="num" w:pos="3240"/>
        </w:tabs>
        <w:ind w:left="3240" w:hanging="360"/>
      </w:pPr>
      <w:rPr>
        <w:rFonts w:ascii="Symbol" w:hAnsi="Symbol" w:cs="Symbol" w:hint="default"/>
        <w:rFonts w:cs="OpenSymbol;Arial Unicode MS"/>
      </w:rPr>
    </w:lvl>
    <w:lvl w:ilvl="8">
      <w:start w:val="1"/>
      <w:numFmt w:val="bullet"/>
      <w:lvlText w:val=""/>
      <w:lvlJc w:val="left"/>
      <w:pPr>
        <w:tabs>
          <w:tab w:val="num" w:pos="3600"/>
        </w:tabs>
        <w:ind w:left="3600" w:hanging="360"/>
      </w:pPr>
      <w:rPr>
        <w:rFonts w:ascii="Symbol" w:hAnsi="Symbol" w:cs="Symbol" w:hint="default"/>
        <w:rFonts w:cs="OpenSymbol;Arial Unicode MS"/>
      </w:rPr>
    </w:lvl>
  </w:abstractNum>
  <w:abstractNum w:abstractNumId="9">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0">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1">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Cs w:val="24"/>
        <w:lang w:val="it-IT" w:eastAsia="zh-CN" w:bidi="hi-IN"/>
      </w:rPr>
    </w:rPrDefault>
    <w:pPrDefault>
      <w:pPr/>
    </w:pPrDefault>
  </w:docDefaults>
  <w:style w:type="paragraph" w:styleId="Normal">
    <w:name w:val="Normal"/>
    <w:qFormat/>
    <w:pPr>
      <w:widowControl/>
      <w:bidi w:val="0"/>
      <w:jc w:val="left"/>
    </w:pPr>
    <w:rPr>
      <w:rFonts w:ascii="Liberation Serif" w:hAnsi="Liberation Serif" w:eastAsia="NSimSun" w:cs="Arial"/>
      <w:color w:val="auto"/>
      <w:kern w:val="2"/>
      <w:sz w:val="24"/>
      <w:szCs w:val="24"/>
      <w:lang w:val="it-IT" w:eastAsia="zh-CN" w:bidi="hi-IN"/>
    </w:rPr>
  </w:style>
  <w:style w:type="paragraph" w:styleId="Titolo3">
    <w:name w:val="Heading 3"/>
    <w:basedOn w:val="Normal"/>
    <w:next w:val="Normal"/>
    <w:qFormat/>
    <w:pPr>
      <w:keepNext w:val="true"/>
      <w:numPr>
        <w:ilvl w:val="2"/>
        <w:numId w:val="1"/>
      </w:numPr>
      <w:jc w:val="center"/>
      <w:outlineLvl w:val="2"/>
    </w:pPr>
    <w:rPr>
      <w:b/>
      <w:bCs/>
    </w:rPr>
  </w:style>
  <w:style w:type="paragraph" w:styleId="Titolo4">
    <w:name w:val="Heading 4"/>
    <w:basedOn w:val="Normal"/>
    <w:next w:val="Normal"/>
    <w:qFormat/>
    <w:pPr>
      <w:keepNext w:val="true"/>
      <w:numPr>
        <w:ilvl w:val="3"/>
        <w:numId w:val="1"/>
      </w:numPr>
      <w:spacing w:lineRule="auto" w:line="480"/>
      <w:jc w:val="center"/>
      <w:outlineLvl w:val="3"/>
    </w:pPr>
    <w:rPr>
      <w:b/>
      <w:bCs/>
      <w:sz w:val="28"/>
    </w:rPr>
  </w:style>
  <w:style w:type="character" w:styleId="Caratterinotaapidipagina">
    <w:name w:val="Caratteri nota a piè di pagina"/>
    <w:qFormat/>
    <w:rPr>
      <w:vertAlign w:val="superscript"/>
    </w:rPr>
  </w:style>
  <w:style w:type="character" w:styleId="WW8Num2z0">
    <w:name w:val="WW8Num2z0"/>
    <w:qFormat/>
    <w:rPr>
      <w:rFonts w:ascii="Wingdings" w:hAnsi="Wingdings" w:cs="OpenSymbol;Arial Unicode MS"/>
    </w:rPr>
  </w:style>
  <w:style w:type="character" w:styleId="WW8Num3z0">
    <w:name w:val="WW8Num3z0"/>
    <w:qFormat/>
    <w:rPr>
      <w:rFonts w:ascii="Wingdings" w:hAnsi="Wingdings" w:cs="OpenSymbol;Arial Unicode MS"/>
    </w:rPr>
  </w:style>
  <w:style w:type="character" w:styleId="WW8Num4z0">
    <w:name w:val="WW8Num4z0"/>
    <w:qFormat/>
    <w:rPr>
      <w:rFonts w:ascii="Wingdings" w:hAnsi="Wingdings" w:cs="OpenSymbol;Arial Unicode MS"/>
    </w:rPr>
  </w:style>
  <w:style w:type="character" w:styleId="WW8Num5z0">
    <w:name w:val="WW8Num5z0"/>
    <w:qFormat/>
    <w:rPr>
      <w:rFonts w:ascii="Wingdings" w:hAnsi="Wingdings" w:cs="OpenSymbol;Arial Unicode MS"/>
    </w:rPr>
  </w:style>
  <w:style w:type="character" w:styleId="WW8Num6z0">
    <w:name w:val="WW8Num6z0"/>
    <w:qFormat/>
    <w:rPr>
      <w:rFonts w:ascii="Wingdings" w:hAnsi="Wingdings" w:cs="OpenSymbol;Arial Unicode MS"/>
    </w:rPr>
  </w:style>
  <w:style w:type="character" w:styleId="WW8Num7z0">
    <w:name w:val="WW8Num7z0"/>
    <w:qFormat/>
    <w:rPr>
      <w:rFonts w:ascii="Symbol" w:hAnsi="Symbol" w:cs="OpenSymbol;Arial Unicode MS"/>
    </w:rPr>
  </w:style>
  <w:style w:type="character" w:styleId="WW8Num8z0">
    <w:name w:val="WW8Num8z0"/>
    <w:qFormat/>
    <w:rPr>
      <w:rFonts w:ascii="Symbol" w:hAnsi="Symbol" w:cs="OpenSymbol;Arial Unicode MS"/>
      <w:highlight w:val="yellow"/>
    </w:rPr>
  </w:style>
  <w:style w:type="character" w:styleId="Richiamoallanotaapidipagina">
    <w:name w:val="Richiamo alla nota a piè di pagina"/>
    <w:rPr>
      <w:vertAlign w:val="superscript"/>
    </w:rPr>
  </w:style>
  <w:style w:type="character" w:styleId="Punti">
    <w:name w:val="Punti"/>
    <w:qFormat/>
    <w:rPr>
      <w:rFonts w:ascii="OpenSymbol" w:hAnsi="OpenSymbol" w:eastAsia="OpenSymbol" w:cs="OpenSymbol"/>
    </w:rPr>
  </w:style>
  <w:style w:type="character" w:styleId="Richiamoallanotadichiusura">
    <w:name w:val="Richiamo alla nota di chiusura"/>
    <w:rPr>
      <w:vertAlign w:val="superscript"/>
    </w:rPr>
  </w:style>
  <w:style w:type="character" w:styleId="Caratterinotadichiusura">
    <w:name w:val="Caratteri nota di chiusura"/>
    <w:qFormat/>
    <w:rPr/>
  </w:style>
  <w:style w:type="character" w:styleId="ListLabel1">
    <w:name w:val="ListLabel 1"/>
    <w:qFormat/>
    <w:rPr>
      <w:rFonts w:cs="OpenSymbol;Arial Unicode MS"/>
    </w:rPr>
  </w:style>
  <w:style w:type="character" w:styleId="ListLabel2">
    <w:name w:val="ListLabel 2"/>
    <w:qFormat/>
    <w:rPr>
      <w:rFonts w:cs="OpenSymbol;Arial Unicode MS"/>
    </w:rPr>
  </w:style>
  <w:style w:type="character" w:styleId="ListLabel3">
    <w:name w:val="ListLabel 3"/>
    <w:qFormat/>
    <w:rPr>
      <w:rFonts w:cs="OpenSymbol;Arial Unicode MS"/>
    </w:rPr>
  </w:style>
  <w:style w:type="character" w:styleId="ListLabel4">
    <w:name w:val="ListLabel 4"/>
    <w:qFormat/>
    <w:rPr>
      <w:rFonts w:cs="OpenSymbol;Arial Unicode MS"/>
    </w:rPr>
  </w:style>
  <w:style w:type="character" w:styleId="ListLabel5">
    <w:name w:val="ListLabel 5"/>
    <w:qFormat/>
    <w:rPr>
      <w:rFonts w:cs="OpenSymbol;Arial Unicode MS"/>
    </w:rPr>
  </w:style>
  <w:style w:type="character" w:styleId="ListLabel6">
    <w:name w:val="ListLabel 6"/>
    <w:qFormat/>
    <w:rPr>
      <w:rFonts w:cs="OpenSymbol;Arial Unicode MS"/>
    </w:rPr>
  </w:style>
  <w:style w:type="character" w:styleId="ListLabel7">
    <w:name w:val="ListLabel 7"/>
    <w:qFormat/>
    <w:rPr>
      <w:rFonts w:cs="OpenSymbol;Arial Unicode MS"/>
    </w:rPr>
  </w:style>
  <w:style w:type="character" w:styleId="ListLabel8">
    <w:name w:val="ListLabel 8"/>
    <w:qFormat/>
    <w:rPr>
      <w:rFonts w:cs="OpenSymbol;Arial Unicode MS"/>
    </w:rPr>
  </w:style>
  <w:style w:type="character" w:styleId="ListLabel9">
    <w:name w:val="ListLabel 9"/>
    <w:qFormat/>
    <w:rPr>
      <w:rFonts w:cs="OpenSymbol;Arial Unicode MS"/>
    </w:rPr>
  </w:style>
  <w:style w:type="character" w:styleId="ListLabel10">
    <w:name w:val="ListLabel 10"/>
    <w:qFormat/>
    <w:rPr>
      <w:rFonts w:cs="OpenSymbol;Arial Unicode MS"/>
    </w:rPr>
  </w:style>
  <w:style w:type="character" w:styleId="ListLabel11">
    <w:name w:val="ListLabel 11"/>
    <w:qFormat/>
    <w:rPr>
      <w:rFonts w:cs="OpenSymbol;Arial Unicode MS"/>
    </w:rPr>
  </w:style>
  <w:style w:type="character" w:styleId="ListLabel12">
    <w:name w:val="ListLabel 12"/>
    <w:qFormat/>
    <w:rPr>
      <w:rFonts w:cs="OpenSymbol;Arial Unicode MS"/>
    </w:rPr>
  </w:style>
  <w:style w:type="character" w:styleId="ListLabel13">
    <w:name w:val="ListLabel 13"/>
    <w:qFormat/>
    <w:rPr>
      <w:rFonts w:cs="OpenSymbol;Arial Unicode MS"/>
    </w:rPr>
  </w:style>
  <w:style w:type="character" w:styleId="ListLabel14">
    <w:name w:val="ListLabel 14"/>
    <w:qFormat/>
    <w:rPr>
      <w:rFonts w:cs="OpenSymbol;Arial Unicode MS"/>
    </w:rPr>
  </w:style>
  <w:style w:type="character" w:styleId="ListLabel15">
    <w:name w:val="ListLabel 15"/>
    <w:qFormat/>
    <w:rPr>
      <w:rFonts w:cs="OpenSymbol;Arial Unicode MS"/>
    </w:rPr>
  </w:style>
  <w:style w:type="character" w:styleId="ListLabel16">
    <w:name w:val="ListLabel 16"/>
    <w:qFormat/>
    <w:rPr>
      <w:rFonts w:cs="OpenSymbol;Arial Unicode MS"/>
    </w:rPr>
  </w:style>
  <w:style w:type="character" w:styleId="ListLabel17">
    <w:name w:val="ListLabel 17"/>
    <w:qFormat/>
    <w:rPr>
      <w:rFonts w:cs="OpenSymbol;Arial Unicode MS"/>
    </w:rPr>
  </w:style>
  <w:style w:type="character" w:styleId="ListLabel18">
    <w:name w:val="ListLabel 18"/>
    <w:qFormat/>
    <w:rPr>
      <w:rFonts w:cs="OpenSymbol;Arial Unicode MS"/>
    </w:rPr>
  </w:style>
  <w:style w:type="character" w:styleId="ListLabel19">
    <w:name w:val="ListLabel 19"/>
    <w:qFormat/>
    <w:rPr>
      <w:rFonts w:cs="OpenSymbol;Arial Unicode MS"/>
    </w:rPr>
  </w:style>
  <w:style w:type="character" w:styleId="ListLabel20">
    <w:name w:val="ListLabel 20"/>
    <w:qFormat/>
    <w:rPr>
      <w:rFonts w:cs="OpenSymbol;Arial Unicode MS"/>
    </w:rPr>
  </w:style>
  <w:style w:type="character" w:styleId="ListLabel21">
    <w:name w:val="ListLabel 21"/>
    <w:qFormat/>
    <w:rPr>
      <w:rFonts w:cs="OpenSymbol;Arial Unicode MS"/>
    </w:rPr>
  </w:style>
  <w:style w:type="character" w:styleId="ListLabel22">
    <w:name w:val="ListLabel 22"/>
    <w:qFormat/>
    <w:rPr>
      <w:rFonts w:cs="OpenSymbol;Arial Unicode MS"/>
    </w:rPr>
  </w:style>
  <w:style w:type="character" w:styleId="ListLabel23">
    <w:name w:val="ListLabel 23"/>
    <w:qFormat/>
    <w:rPr>
      <w:rFonts w:cs="OpenSymbol;Arial Unicode MS"/>
    </w:rPr>
  </w:style>
  <w:style w:type="character" w:styleId="ListLabel24">
    <w:name w:val="ListLabel 24"/>
    <w:qFormat/>
    <w:rPr>
      <w:rFonts w:cs="OpenSymbol;Arial Unicode MS"/>
    </w:rPr>
  </w:style>
  <w:style w:type="character" w:styleId="ListLabel25">
    <w:name w:val="ListLabel 25"/>
    <w:qFormat/>
    <w:rPr>
      <w:rFonts w:cs="OpenSymbol;Arial Unicode MS"/>
    </w:rPr>
  </w:style>
  <w:style w:type="character" w:styleId="ListLabel26">
    <w:name w:val="ListLabel 26"/>
    <w:qFormat/>
    <w:rPr>
      <w:rFonts w:cs="OpenSymbol;Arial Unicode MS"/>
    </w:rPr>
  </w:style>
  <w:style w:type="character" w:styleId="ListLabel27">
    <w:name w:val="ListLabel 27"/>
    <w:qFormat/>
    <w:rPr>
      <w:rFonts w:cs="OpenSymbol;Arial Unicode MS"/>
    </w:rPr>
  </w:style>
  <w:style w:type="character" w:styleId="ListLabel28">
    <w:name w:val="ListLabel 28"/>
    <w:qFormat/>
    <w:rPr>
      <w:rFonts w:cs="OpenSymbol;Arial Unicode MS"/>
    </w:rPr>
  </w:style>
  <w:style w:type="character" w:styleId="ListLabel29">
    <w:name w:val="ListLabel 29"/>
    <w:qFormat/>
    <w:rPr>
      <w:rFonts w:cs="OpenSymbol;Arial Unicode MS"/>
    </w:rPr>
  </w:style>
  <w:style w:type="character" w:styleId="ListLabel30">
    <w:name w:val="ListLabel 30"/>
    <w:qFormat/>
    <w:rPr>
      <w:rFonts w:cs="OpenSymbol;Arial Unicode MS"/>
    </w:rPr>
  </w:style>
  <w:style w:type="character" w:styleId="ListLabel31">
    <w:name w:val="ListLabel 31"/>
    <w:qFormat/>
    <w:rPr>
      <w:rFonts w:cs="OpenSymbol;Arial Unicode MS"/>
    </w:rPr>
  </w:style>
  <w:style w:type="character" w:styleId="ListLabel32">
    <w:name w:val="ListLabel 32"/>
    <w:qFormat/>
    <w:rPr>
      <w:rFonts w:cs="OpenSymbol;Arial Unicode MS"/>
    </w:rPr>
  </w:style>
  <w:style w:type="character" w:styleId="ListLabel33">
    <w:name w:val="ListLabel 33"/>
    <w:qFormat/>
    <w:rPr>
      <w:rFonts w:cs="OpenSymbol;Arial Unicode MS"/>
    </w:rPr>
  </w:style>
  <w:style w:type="character" w:styleId="ListLabel34">
    <w:name w:val="ListLabel 34"/>
    <w:qFormat/>
    <w:rPr>
      <w:rFonts w:cs="OpenSymbol;Arial Unicode MS"/>
    </w:rPr>
  </w:style>
  <w:style w:type="character" w:styleId="ListLabel35">
    <w:name w:val="ListLabel 35"/>
    <w:qFormat/>
    <w:rPr>
      <w:rFonts w:cs="OpenSymbol;Arial Unicode MS"/>
    </w:rPr>
  </w:style>
  <w:style w:type="character" w:styleId="ListLabel36">
    <w:name w:val="ListLabel 36"/>
    <w:qFormat/>
    <w:rPr>
      <w:rFonts w:cs="OpenSymbol;Arial Unicode MS"/>
    </w:rPr>
  </w:style>
  <w:style w:type="character" w:styleId="ListLabel37">
    <w:name w:val="ListLabel 37"/>
    <w:qFormat/>
    <w:rPr>
      <w:rFonts w:cs="OpenSymbol;Arial Unicode MS"/>
    </w:rPr>
  </w:style>
  <w:style w:type="character" w:styleId="ListLabel38">
    <w:name w:val="ListLabel 38"/>
    <w:qFormat/>
    <w:rPr>
      <w:rFonts w:cs="OpenSymbol;Arial Unicode MS"/>
    </w:rPr>
  </w:style>
  <w:style w:type="character" w:styleId="ListLabel39">
    <w:name w:val="ListLabel 39"/>
    <w:qFormat/>
    <w:rPr>
      <w:rFonts w:cs="OpenSymbol;Arial Unicode MS"/>
    </w:rPr>
  </w:style>
  <w:style w:type="character" w:styleId="ListLabel40">
    <w:name w:val="ListLabel 40"/>
    <w:qFormat/>
    <w:rPr>
      <w:rFonts w:cs="OpenSymbol;Arial Unicode MS"/>
    </w:rPr>
  </w:style>
  <w:style w:type="character" w:styleId="ListLabel41">
    <w:name w:val="ListLabel 41"/>
    <w:qFormat/>
    <w:rPr>
      <w:rFonts w:cs="OpenSymbol;Arial Unicode MS"/>
    </w:rPr>
  </w:style>
  <w:style w:type="character" w:styleId="ListLabel42">
    <w:name w:val="ListLabel 42"/>
    <w:qFormat/>
    <w:rPr>
      <w:rFonts w:cs="OpenSymbol;Arial Unicode MS"/>
    </w:rPr>
  </w:style>
  <w:style w:type="character" w:styleId="ListLabel43">
    <w:name w:val="ListLabel 43"/>
    <w:qFormat/>
    <w:rPr>
      <w:rFonts w:cs="OpenSymbol;Arial Unicode MS"/>
    </w:rPr>
  </w:style>
  <w:style w:type="character" w:styleId="ListLabel44">
    <w:name w:val="ListLabel 44"/>
    <w:qFormat/>
    <w:rPr>
      <w:rFonts w:cs="OpenSymbol;Arial Unicode MS"/>
    </w:rPr>
  </w:style>
  <w:style w:type="character" w:styleId="ListLabel45">
    <w:name w:val="ListLabel 45"/>
    <w:qFormat/>
    <w:rPr>
      <w:rFonts w:cs="OpenSymbol;Arial Unicode MS"/>
    </w:rPr>
  </w:style>
  <w:style w:type="character" w:styleId="ListLabel46">
    <w:name w:val="ListLabel 46"/>
    <w:qFormat/>
    <w:rPr>
      <w:rFonts w:cs="OpenSymbol;Arial Unicode MS"/>
    </w:rPr>
  </w:style>
  <w:style w:type="character" w:styleId="ListLabel47">
    <w:name w:val="ListLabel 47"/>
    <w:qFormat/>
    <w:rPr>
      <w:rFonts w:cs="OpenSymbol;Arial Unicode MS"/>
    </w:rPr>
  </w:style>
  <w:style w:type="character" w:styleId="ListLabel48">
    <w:name w:val="ListLabel 48"/>
    <w:qFormat/>
    <w:rPr>
      <w:rFonts w:cs="OpenSymbol;Arial Unicode MS"/>
    </w:rPr>
  </w:style>
  <w:style w:type="character" w:styleId="ListLabel49">
    <w:name w:val="ListLabel 49"/>
    <w:qFormat/>
    <w:rPr>
      <w:rFonts w:cs="OpenSymbol;Arial Unicode MS"/>
    </w:rPr>
  </w:style>
  <w:style w:type="character" w:styleId="ListLabel50">
    <w:name w:val="ListLabel 50"/>
    <w:qFormat/>
    <w:rPr>
      <w:rFonts w:cs="OpenSymbol;Arial Unicode MS"/>
    </w:rPr>
  </w:style>
  <w:style w:type="character" w:styleId="ListLabel51">
    <w:name w:val="ListLabel 51"/>
    <w:qFormat/>
    <w:rPr>
      <w:rFonts w:cs="OpenSymbol;Arial Unicode MS"/>
    </w:rPr>
  </w:style>
  <w:style w:type="character" w:styleId="ListLabel52">
    <w:name w:val="ListLabel 52"/>
    <w:qFormat/>
    <w:rPr>
      <w:rFonts w:cs="OpenSymbol;Arial Unicode MS"/>
    </w:rPr>
  </w:style>
  <w:style w:type="character" w:styleId="ListLabel53">
    <w:name w:val="ListLabel 53"/>
    <w:qFormat/>
    <w:rPr>
      <w:rFonts w:cs="OpenSymbol;Arial Unicode MS"/>
    </w:rPr>
  </w:style>
  <w:style w:type="character" w:styleId="ListLabel54">
    <w:name w:val="ListLabel 54"/>
    <w:qFormat/>
    <w:rPr>
      <w:rFonts w:cs="OpenSymbol;Arial Unicode MS"/>
    </w:rPr>
  </w:style>
  <w:style w:type="character" w:styleId="ListLabel55">
    <w:name w:val="ListLabel 55"/>
    <w:qFormat/>
    <w:rPr>
      <w:rFonts w:cs="OpenSymbol"/>
    </w:rPr>
  </w:style>
  <w:style w:type="character" w:styleId="ListLabel56">
    <w:name w:val="ListLabel 56"/>
    <w:qFormat/>
    <w:rPr>
      <w:rFonts w:cs="OpenSymbol"/>
    </w:rPr>
  </w:style>
  <w:style w:type="character" w:styleId="ListLabel57">
    <w:name w:val="ListLabel 57"/>
    <w:qFormat/>
    <w:rPr>
      <w:rFonts w:cs="OpenSymbol"/>
    </w:rPr>
  </w:style>
  <w:style w:type="character" w:styleId="ListLabel58">
    <w:name w:val="ListLabel 58"/>
    <w:qFormat/>
    <w:rPr>
      <w:rFonts w:cs="OpenSymbol"/>
    </w:rPr>
  </w:style>
  <w:style w:type="character" w:styleId="ListLabel59">
    <w:name w:val="ListLabel 59"/>
    <w:qFormat/>
    <w:rPr>
      <w:rFonts w:cs="OpenSymbol"/>
    </w:rPr>
  </w:style>
  <w:style w:type="character" w:styleId="ListLabel60">
    <w:name w:val="ListLabel 60"/>
    <w:qFormat/>
    <w:rPr>
      <w:rFonts w:cs="OpenSymbol"/>
    </w:rPr>
  </w:style>
  <w:style w:type="character" w:styleId="ListLabel61">
    <w:name w:val="ListLabel 61"/>
    <w:qFormat/>
    <w:rPr>
      <w:rFonts w:cs="OpenSymbol"/>
    </w:rPr>
  </w:style>
  <w:style w:type="character" w:styleId="ListLabel62">
    <w:name w:val="ListLabel 62"/>
    <w:qFormat/>
    <w:rPr>
      <w:rFonts w:cs="OpenSymbol"/>
    </w:rPr>
  </w:style>
  <w:style w:type="character" w:styleId="ListLabel63">
    <w:name w:val="ListLabel 63"/>
    <w:qFormat/>
    <w:rPr>
      <w:rFonts w:cs="OpenSymbol"/>
    </w:rPr>
  </w:style>
  <w:style w:type="character" w:styleId="ListLabel64">
    <w:name w:val="ListLabel 64"/>
    <w:qFormat/>
    <w:rPr>
      <w:rFonts w:cs="OpenSymbol"/>
    </w:rPr>
  </w:style>
  <w:style w:type="character" w:styleId="ListLabel65">
    <w:name w:val="ListLabel 65"/>
    <w:qFormat/>
    <w:rPr>
      <w:rFonts w:cs="OpenSymbol"/>
    </w:rPr>
  </w:style>
  <w:style w:type="character" w:styleId="ListLabel66">
    <w:name w:val="ListLabel 66"/>
    <w:qFormat/>
    <w:rPr>
      <w:rFonts w:cs="OpenSymbol"/>
    </w:rPr>
  </w:style>
  <w:style w:type="character" w:styleId="ListLabel67">
    <w:name w:val="ListLabel 67"/>
    <w:qFormat/>
    <w:rPr>
      <w:rFonts w:cs="OpenSymbol"/>
    </w:rPr>
  </w:style>
  <w:style w:type="character" w:styleId="ListLabel68">
    <w:name w:val="ListLabel 68"/>
    <w:qFormat/>
    <w:rPr>
      <w:rFonts w:cs="OpenSymbol"/>
    </w:rPr>
  </w:style>
  <w:style w:type="character" w:styleId="ListLabel69">
    <w:name w:val="ListLabel 69"/>
    <w:qFormat/>
    <w:rPr>
      <w:rFonts w:cs="OpenSymbol"/>
    </w:rPr>
  </w:style>
  <w:style w:type="character" w:styleId="ListLabel70">
    <w:name w:val="ListLabel 70"/>
    <w:qFormat/>
    <w:rPr>
      <w:rFonts w:cs="OpenSymbol"/>
    </w:rPr>
  </w:style>
  <w:style w:type="character" w:styleId="ListLabel71">
    <w:name w:val="ListLabel 71"/>
    <w:qFormat/>
    <w:rPr>
      <w:rFonts w:cs="OpenSymbol"/>
    </w:rPr>
  </w:style>
  <w:style w:type="character" w:styleId="ListLabel72">
    <w:name w:val="ListLabel 72"/>
    <w:qFormat/>
    <w:rPr>
      <w:rFonts w:cs="OpenSymbol"/>
    </w:rPr>
  </w:style>
  <w:style w:type="character" w:styleId="ListLabel73">
    <w:name w:val="ListLabel 73"/>
    <w:qFormat/>
    <w:rPr>
      <w:rFonts w:cs="OpenSymbol"/>
    </w:rPr>
  </w:style>
  <w:style w:type="character" w:styleId="ListLabel74">
    <w:name w:val="ListLabel 74"/>
    <w:qFormat/>
    <w:rPr>
      <w:rFonts w:cs="OpenSymbol"/>
    </w:rPr>
  </w:style>
  <w:style w:type="character" w:styleId="ListLabel75">
    <w:name w:val="ListLabel 75"/>
    <w:qFormat/>
    <w:rPr>
      <w:rFonts w:cs="OpenSymbol"/>
    </w:rPr>
  </w:style>
  <w:style w:type="character" w:styleId="ListLabel76">
    <w:name w:val="ListLabel 76"/>
    <w:qFormat/>
    <w:rPr>
      <w:rFonts w:cs="OpenSymbol"/>
    </w:rPr>
  </w:style>
  <w:style w:type="character" w:styleId="ListLabel77">
    <w:name w:val="ListLabel 77"/>
    <w:qFormat/>
    <w:rPr>
      <w:rFonts w:cs="OpenSymbol"/>
    </w:rPr>
  </w:style>
  <w:style w:type="character" w:styleId="ListLabel78">
    <w:name w:val="ListLabel 78"/>
    <w:qFormat/>
    <w:rPr>
      <w:rFonts w:cs="OpenSymbol"/>
    </w:rPr>
  </w:style>
  <w:style w:type="character" w:styleId="ListLabel79">
    <w:name w:val="ListLabel 79"/>
    <w:qFormat/>
    <w:rPr>
      <w:rFonts w:cs="OpenSymbol"/>
    </w:rPr>
  </w:style>
  <w:style w:type="character" w:styleId="ListLabel80">
    <w:name w:val="ListLabel 80"/>
    <w:qFormat/>
    <w:rPr>
      <w:rFonts w:cs="OpenSymbol"/>
    </w:rPr>
  </w:style>
  <w:style w:type="character" w:styleId="ListLabel81">
    <w:name w:val="ListLabel 81"/>
    <w:qFormat/>
    <w:rPr>
      <w:rFonts w:cs="OpenSymbol"/>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Notaapidipagina">
    <w:name w:val="Footnote Text"/>
    <w:basedOn w:val="Normal"/>
    <w:pPr>
      <w:suppressLineNumbers/>
      <w:ind w:left="339" w:hanging="339"/>
    </w:pPr>
    <w:rPr>
      <w:sz w:val="20"/>
      <w:szCs w:val="20"/>
    </w:rPr>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10</TotalTime>
  <Application>LibreOffice/6.1.3.2$Windows_X86_64 LibreOffice_project/86daf60bf00efa86ad547e59e09d6bb77c699acb</Application>
  <Pages>8</Pages>
  <Words>1207</Words>
  <Characters>11767</Characters>
  <CharactersWithSpaces>12917</CharactersWithSpaces>
  <Paragraphs>198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2020-10-23T17:20:15Z</dcterms:created>
  <dc:creator/>
  <dc:description/>
  <dc:language>it-IT</dc:language>
  <cp:lastModifiedBy/>
  <dcterms:modified xsi:type="dcterms:W3CDTF">2020-10-25T09:20:38Z</dcterms:modified>
  <cp:revision>2</cp:revision>
  <dc:subject/>
  <dc:title/>
</cp:coreProperties>
</file>